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C2F" w:rsidRPr="000B0DE4" w:rsidRDefault="00C84C2F">
      <w:pPr>
        <w:adjustRightInd/>
        <w:snapToGrid/>
        <w:spacing w:after="0" w:line="360" w:lineRule="auto"/>
        <w:jc w:val="center"/>
        <w:rPr>
          <w:rFonts w:ascii="Times New Roman" w:eastAsia="宋体" w:hAnsi="Times New Roman"/>
          <w:b/>
          <w:bCs/>
          <w:color w:val="000000"/>
          <w:sz w:val="32"/>
          <w:szCs w:val="32"/>
        </w:rPr>
      </w:pPr>
    </w:p>
    <w:p w:rsidR="00C84C2F" w:rsidRPr="000B0DE4" w:rsidRDefault="00147433">
      <w:pPr>
        <w:adjustRightInd/>
        <w:snapToGrid/>
        <w:spacing w:after="0" w:line="360" w:lineRule="auto"/>
        <w:jc w:val="center"/>
        <w:rPr>
          <w:rFonts w:ascii="Times New Roman" w:eastAsia="宋体" w:hAnsi="Times New Roman"/>
          <w:b/>
          <w:bCs/>
          <w:color w:val="000000"/>
          <w:sz w:val="32"/>
          <w:szCs w:val="32"/>
        </w:rPr>
      </w:pPr>
      <w:r w:rsidRPr="000B0DE4">
        <w:rPr>
          <w:rFonts w:ascii="Times New Roman" w:eastAsia="宋体" w:hAnsi="Times New Roman"/>
          <w:b/>
          <w:bCs/>
          <w:color w:val="000000"/>
          <w:sz w:val="32"/>
          <w:szCs w:val="32"/>
        </w:rPr>
        <w:t>山东香山食品有限公司年产</w:t>
      </w:r>
      <w:r w:rsidRPr="000B0DE4">
        <w:rPr>
          <w:rFonts w:ascii="Times New Roman" w:eastAsia="宋体" w:hAnsi="Times New Roman"/>
          <w:b/>
          <w:bCs/>
          <w:color w:val="000000"/>
          <w:sz w:val="32"/>
          <w:szCs w:val="32"/>
        </w:rPr>
        <w:t>1500</w:t>
      </w:r>
      <w:r w:rsidRPr="000B0DE4">
        <w:rPr>
          <w:rFonts w:ascii="Times New Roman" w:eastAsia="宋体" w:hAnsi="Times New Roman"/>
          <w:b/>
          <w:bCs/>
          <w:color w:val="000000"/>
          <w:sz w:val="32"/>
          <w:szCs w:val="32"/>
        </w:rPr>
        <w:t>吨新型油炸食品研发与生产项目竣工环境保护验收意见</w:t>
      </w:r>
    </w:p>
    <w:p w:rsidR="00C84C2F" w:rsidRPr="000B0DE4" w:rsidRDefault="00C84C2F" w:rsidP="000B0DE4">
      <w:pPr>
        <w:pStyle w:val="li"/>
        <w:ind w:firstLine="560"/>
        <w:rPr>
          <w:rFonts w:ascii="Times New Roman" w:hAnsi="Times New Roman"/>
        </w:rPr>
      </w:pPr>
    </w:p>
    <w:p w:rsidR="00C84C2F" w:rsidRPr="000B0DE4" w:rsidRDefault="00147433">
      <w:pPr>
        <w:spacing w:after="0" w:line="360" w:lineRule="auto"/>
        <w:ind w:firstLineChars="200" w:firstLine="480"/>
        <w:rPr>
          <w:rFonts w:ascii="Times New Roman" w:eastAsia="宋体" w:hAnsi="Times New Roman"/>
          <w:bCs/>
          <w:color w:val="000000"/>
          <w:sz w:val="24"/>
          <w:szCs w:val="24"/>
        </w:rPr>
      </w:pPr>
      <w:r w:rsidRPr="000B0DE4">
        <w:rPr>
          <w:rFonts w:ascii="Times New Roman" w:eastAsia="宋体" w:hAnsi="Times New Roman"/>
          <w:bCs/>
          <w:color w:val="000000"/>
          <w:sz w:val="24"/>
          <w:szCs w:val="24"/>
        </w:rPr>
        <w:t>2020</w:t>
      </w:r>
      <w:r w:rsidRPr="000B0DE4">
        <w:rPr>
          <w:rFonts w:ascii="Times New Roman" w:eastAsia="宋体" w:hAnsi="Times New Roman"/>
          <w:bCs/>
          <w:color w:val="000000"/>
          <w:sz w:val="24"/>
          <w:szCs w:val="24"/>
        </w:rPr>
        <w:t>年</w:t>
      </w:r>
      <w:r w:rsidRPr="000B0DE4">
        <w:rPr>
          <w:rFonts w:ascii="Times New Roman" w:eastAsia="宋体" w:hAnsi="Times New Roman"/>
          <w:bCs/>
          <w:color w:val="000000"/>
          <w:sz w:val="24"/>
          <w:szCs w:val="24"/>
        </w:rPr>
        <w:t>10</w:t>
      </w:r>
      <w:r w:rsidRPr="000B0DE4">
        <w:rPr>
          <w:rFonts w:ascii="Times New Roman" w:eastAsia="宋体" w:hAnsi="Times New Roman"/>
          <w:bCs/>
          <w:color w:val="000000"/>
          <w:sz w:val="24"/>
          <w:szCs w:val="24"/>
        </w:rPr>
        <w:t>月</w:t>
      </w:r>
      <w:r w:rsidRPr="000B0DE4">
        <w:rPr>
          <w:rFonts w:ascii="Times New Roman" w:eastAsia="宋体" w:hAnsi="Times New Roman"/>
          <w:bCs/>
          <w:color w:val="000000"/>
          <w:sz w:val="24"/>
          <w:szCs w:val="24"/>
        </w:rPr>
        <w:t>2</w:t>
      </w:r>
      <w:r w:rsidRPr="000B0DE4">
        <w:rPr>
          <w:rFonts w:ascii="Times New Roman" w:eastAsia="宋体" w:hAnsi="Times New Roman"/>
          <w:bCs/>
          <w:color w:val="000000"/>
          <w:sz w:val="24"/>
          <w:szCs w:val="24"/>
        </w:rPr>
        <w:t>4</w:t>
      </w:r>
      <w:r w:rsidRPr="000B0DE4">
        <w:rPr>
          <w:rFonts w:ascii="Times New Roman" w:eastAsia="宋体" w:hAnsi="Times New Roman"/>
          <w:bCs/>
          <w:color w:val="000000"/>
          <w:sz w:val="24"/>
          <w:szCs w:val="24"/>
        </w:rPr>
        <w:t>日，山东香山食品有限公司根据其</w:t>
      </w:r>
      <w:r w:rsidRPr="000B0DE4">
        <w:rPr>
          <w:rFonts w:ascii="Times New Roman" w:eastAsia="宋体" w:hAnsi="Times New Roman"/>
          <w:bCs/>
          <w:color w:val="000000"/>
          <w:sz w:val="24"/>
          <w:szCs w:val="24"/>
        </w:rPr>
        <w:t>《</w:t>
      </w:r>
      <w:r w:rsidRPr="000B0DE4">
        <w:rPr>
          <w:rFonts w:ascii="Times New Roman" w:eastAsia="宋体" w:hAnsi="Times New Roman"/>
          <w:bCs/>
          <w:color w:val="000000"/>
          <w:sz w:val="24"/>
          <w:szCs w:val="24"/>
        </w:rPr>
        <w:t>年产</w:t>
      </w:r>
      <w:r w:rsidRPr="000B0DE4">
        <w:rPr>
          <w:rFonts w:ascii="Times New Roman" w:eastAsia="宋体" w:hAnsi="Times New Roman"/>
          <w:bCs/>
          <w:color w:val="000000"/>
          <w:sz w:val="24"/>
          <w:szCs w:val="24"/>
        </w:rPr>
        <w:t>1500</w:t>
      </w:r>
      <w:r w:rsidRPr="000B0DE4">
        <w:rPr>
          <w:rFonts w:ascii="Times New Roman" w:eastAsia="宋体" w:hAnsi="Times New Roman"/>
          <w:bCs/>
          <w:color w:val="000000"/>
          <w:sz w:val="24"/>
          <w:szCs w:val="24"/>
        </w:rPr>
        <w:t>吨新型油炸食品研发与生产项目竣工环境保护验收监测报告表</w:t>
      </w:r>
      <w:r w:rsidRPr="000B0DE4">
        <w:rPr>
          <w:rFonts w:ascii="Times New Roman" w:eastAsia="宋体" w:hAnsi="Times New Roman"/>
          <w:bCs/>
          <w:color w:val="000000"/>
          <w:sz w:val="24"/>
          <w:szCs w:val="24"/>
        </w:rPr>
        <w:t>》</w:t>
      </w:r>
      <w:r w:rsidRPr="000B0DE4">
        <w:rPr>
          <w:rFonts w:ascii="Times New Roman" w:eastAsia="宋体" w:hAnsi="Times New Roman"/>
          <w:bCs/>
          <w:color w:val="000000"/>
          <w:sz w:val="24"/>
          <w:szCs w:val="24"/>
        </w:rPr>
        <w:t>，并对照《建设项目竣工环境保护验收暂行办法》，严格依照国家有关法律、法规、建设项目竣工环境保护验收技术规范、本项目环境影响报告表和审批部门审批决定等要求，组织了项目竣工环境保护验收会。</w:t>
      </w:r>
    </w:p>
    <w:p w:rsidR="00C84C2F" w:rsidRPr="000B0DE4" w:rsidRDefault="00147433">
      <w:pPr>
        <w:spacing w:after="0" w:line="360" w:lineRule="auto"/>
        <w:ind w:firstLineChars="200" w:firstLine="480"/>
        <w:rPr>
          <w:rFonts w:ascii="Times New Roman" w:eastAsia="宋体" w:hAnsi="Times New Roman"/>
          <w:bCs/>
          <w:color w:val="000000"/>
          <w:sz w:val="24"/>
          <w:szCs w:val="24"/>
        </w:rPr>
      </w:pPr>
      <w:r w:rsidRPr="000B0DE4">
        <w:rPr>
          <w:rFonts w:ascii="Times New Roman" w:eastAsia="宋体" w:hAnsi="Times New Roman"/>
          <w:bCs/>
          <w:color w:val="000000"/>
          <w:sz w:val="24"/>
          <w:szCs w:val="24"/>
        </w:rPr>
        <w:t>验收工作组（名单附后）由建设单位</w:t>
      </w:r>
      <w:r w:rsidRPr="000B0DE4">
        <w:rPr>
          <w:rFonts w:ascii="Times New Roman" w:eastAsia="宋体" w:hAnsi="Times New Roman"/>
          <w:bCs/>
          <w:color w:val="000000"/>
          <w:sz w:val="24"/>
          <w:szCs w:val="24"/>
        </w:rPr>
        <w:t>山东香山食品</w:t>
      </w:r>
      <w:r w:rsidRPr="000B0DE4">
        <w:rPr>
          <w:rFonts w:ascii="Times New Roman" w:eastAsia="宋体" w:hAnsi="Times New Roman"/>
          <w:bCs/>
          <w:color w:val="000000"/>
          <w:sz w:val="24"/>
          <w:szCs w:val="24"/>
        </w:rPr>
        <w:t>有限公司、验收监测单位</w:t>
      </w:r>
      <w:r w:rsidRPr="000B0DE4">
        <w:rPr>
          <w:rFonts w:ascii="Times New Roman" w:eastAsia="宋体" w:hAnsi="Times New Roman"/>
          <w:bCs/>
          <w:color w:val="000000"/>
          <w:sz w:val="24"/>
          <w:szCs w:val="24"/>
        </w:rPr>
        <w:t>山东天一检测技术有限公司</w:t>
      </w:r>
      <w:r w:rsidRPr="000B0DE4">
        <w:rPr>
          <w:rFonts w:ascii="Times New Roman" w:eastAsia="宋体" w:hAnsi="Times New Roman"/>
          <w:bCs/>
          <w:color w:val="000000"/>
          <w:sz w:val="24"/>
          <w:szCs w:val="24"/>
        </w:rPr>
        <w:t>等单位的代表和</w:t>
      </w:r>
      <w:r w:rsidRPr="000B0DE4">
        <w:rPr>
          <w:rFonts w:ascii="Times New Roman" w:eastAsia="宋体" w:hAnsi="Times New Roman"/>
          <w:bCs/>
          <w:color w:val="000000"/>
          <w:sz w:val="24"/>
          <w:szCs w:val="24"/>
        </w:rPr>
        <w:t>2</w:t>
      </w:r>
      <w:r w:rsidRPr="000B0DE4">
        <w:rPr>
          <w:rFonts w:ascii="Times New Roman" w:eastAsia="宋体" w:hAnsi="Times New Roman"/>
          <w:bCs/>
          <w:color w:val="000000"/>
          <w:sz w:val="24"/>
          <w:szCs w:val="24"/>
        </w:rPr>
        <w:t>名特邀专家组成。验收组踏勘了项目现场、调查了环保设施建设和运行情况及其它环保工作落实情况，听取了建设单位关于项目基本情况的介绍以及验收监测及报告编制单位关于验收报告表主要内容的详细介绍，经认真讨论和查阅资料，形成验收意见如下：</w:t>
      </w:r>
    </w:p>
    <w:p w:rsidR="00C84C2F" w:rsidRPr="000B0DE4" w:rsidRDefault="00147433">
      <w:pPr>
        <w:pStyle w:val="a3"/>
        <w:adjustRightInd w:val="0"/>
        <w:snapToGrid w:val="0"/>
        <w:spacing w:after="0" w:line="360" w:lineRule="auto"/>
        <w:ind w:firstLine="200"/>
        <w:rPr>
          <w:rFonts w:ascii="Times New Roman" w:hAnsi="Times New Roman" w:cs="Times New Roman"/>
          <w:b/>
          <w:bCs/>
          <w:color w:val="000000"/>
          <w:sz w:val="24"/>
        </w:rPr>
      </w:pPr>
      <w:r w:rsidRPr="000B0DE4">
        <w:rPr>
          <w:rFonts w:ascii="Times New Roman" w:hAnsi="Times New Roman" w:cs="Times New Roman"/>
          <w:b/>
          <w:bCs/>
          <w:color w:val="000000"/>
          <w:sz w:val="24"/>
        </w:rPr>
        <w:t>一、工程建设基本情况</w:t>
      </w:r>
    </w:p>
    <w:p w:rsidR="00C84C2F" w:rsidRPr="000B0DE4" w:rsidRDefault="00147433">
      <w:pPr>
        <w:spacing w:after="0" w:line="360" w:lineRule="auto"/>
        <w:ind w:firstLineChars="200" w:firstLine="472"/>
        <w:rPr>
          <w:rFonts w:ascii="Times New Roman" w:eastAsia="宋体" w:hAnsi="Times New Roman"/>
          <w:color w:val="000000"/>
          <w:spacing w:val="-2"/>
          <w:sz w:val="24"/>
          <w:szCs w:val="24"/>
        </w:rPr>
      </w:pPr>
      <w:r w:rsidRPr="000B0DE4">
        <w:rPr>
          <w:rFonts w:ascii="Times New Roman" w:eastAsia="宋体" w:hAnsi="Times New Roman"/>
          <w:color w:val="000000"/>
          <w:spacing w:val="-2"/>
          <w:sz w:val="24"/>
          <w:szCs w:val="24"/>
        </w:rPr>
        <w:t>（一）建设地点、规模、主要建设内容</w:t>
      </w:r>
    </w:p>
    <w:p w:rsidR="00C84C2F" w:rsidRPr="000B0DE4" w:rsidRDefault="00147433">
      <w:pPr>
        <w:spacing w:after="0" w:line="360" w:lineRule="auto"/>
        <w:ind w:firstLineChars="200" w:firstLine="472"/>
        <w:rPr>
          <w:rFonts w:ascii="Times New Roman" w:eastAsia="宋体" w:hAnsi="Times New Roman"/>
          <w:color w:val="000000"/>
          <w:spacing w:val="-2"/>
          <w:kern w:val="2"/>
          <w:sz w:val="24"/>
          <w:szCs w:val="24"/>
        </w:rPr>
      </w:pPr>
      <w:r w:rsidRPr="000B0DE4">
        <w:rPr>
          <w:rFonts w:ascii="Times New Roman" w:eastAsia="宋体" w:hAnsi="Times New Roman"/>
          <w:color w:val="000000"/>
          <w:spacing w:val="-2"/>
          <w:kern w:val="2"/>
          <w:sz w:val="24"/>
          <w:szCs w:val="24"/>
        </w:rPr>
        <w:t>山东香山食品有限公司年产</w:t>
      </w:r>
      <w:r w:rsidRPr="000B0DE4">
        <w:rPr>
          <w:rFonts w:ascii="Times New Roman" w:eastAsia="宋体" w:hAnsi="Times New Roman"/>
          <w:color w:val="000000"/>
          <w:spacing w:val="-2"/>
          <w:kern w:val="2"/>
          <w:sz w:val="24"/>
          <w:szCs w:val="24"/>
        </w:rPr>
        <w:t>1500</w:t>
      </w:r>
      <w:r w:rsidRPr="000B0DE4">
        <w:rPr>
          <w:rFonts w:ascii="Times New Roman" w:eastAsia="宋体" w:hAnsi="Times New Roman"/>
          <w:color w:val="000000"/>
          <w:spacing w:val="-2"/>
          <w:kern w:val="2"/>
          <w:sz w:val="24"/>
          <w:szCs w:val="24"/>
        </w:rPr>
        <w:t>吨新型油炸食品研发与生产项目为</w:t>
      </w:r>
      <w:r w:rsidRPr="000B0DE4">
        <w:rPr>
          <w:rFonts w:ascii="Times New Roman" w:eastAsia="宋体" w:hAnsi="Times New Roman"/>
          <w:color w:val="000000"/>
          <w:spacing w:val="-2"/>
          <w:kern w:val="2"/>
          <w:sz w:val="24"/>
          <w:szCs w:val="24"/>
        </w:rPr>
        <w:t>改扩建</w:t>
      </w:r>
      <w:r w:rsidRPr="000B0DE4">
        <w:rPr>
          <w:rFonts w:ascii="Times New Roman" w:eastAsia="宋体" w:hAnsi="Times New Roman"/>
          <w:color w:val="000000"/>
          <w:spacing w:val="-2"/>
          <w:kern w:val="2"/>
          <w:sz w:val="24"/>
          <w:szCs w:val="24"/>
        </w:rPr>
        <w:t>项目，项目</w:t>
      </w:r>
      <w:r w:rsidRPr="000B0DE4">
        <w:rPr>
          <w:rFonts w:ascii="Times New Roman" w:eastAsia="宋体" w:hAnsi="Times New Roman"/>
          <w:color w:val="000000"/>
          <w:spacing w:val="-2"/>
          <w:kern w:val="2"/>
          <w:sz w:val="24"/>
          <w:szCs w:val="24"/>
        </w:rPr>
        <w:t>位于济南市莱芜高新技术产业开发区泰山路</w:t>
      </w:r>
      <w:r w:rsidRPr="000B0DE4">
        <w:rPr>
          <w:rFonts w:ascii="Times New Roman" w:eastAsia="宋体" w:hAnsi="Times New Roman"/>
          <w:color w:val="000000"/>
          <w:spacing w:val="-2"/>
          <w:kern w:val="2"/>
          <w:sz w:val="24"/>
          <w:szCs w:val="24"/>
        </w:rPr>
        <w:t>33</w:t>
      </w:r>
      <w:r w:rsidRPr="000B0DE4">
        <w:rPr>
          <w:rFonts w:ascii="Times New Roman" w:eastAsia="宋体" w:hAnsi="Times New Roman"/>
          <w:color w:val="000000"/>
          <w:spacing w:val="-2"/>
          <w:kern w:val="2"/>
          <w:sz w:val="24"/>
          <w:szCs w:val="24"/>
        </w:rPr>
        <w:t>号，厂区占地总面积</w:t>
      </w:r>
      <w:r w:rsidRPr="000B0DE4">
        <w:rPr>
          <w:rFonts w:ascii="Times New Roman" w:eastAsia="宋体" w:hAnsi="Times New Roman"/>
          <w:color w:val="000000"/>
          <w:spacing w:val="-2"/>
          <w:kern w:val="2"/>
          <w:sz w:val="24"/>
          <w:szCs w:val="24"/>
        </w:rPr>
        <w:t>26703</w:t>
      </w:r>
      <w:r w:rsidRPr="000B0DE4">
        <w:rPr>
          <w:rFonts w:ascii="Times New Roman" w:eastAsia="宋体" w:hAnsi="Times New Roman"/>
          <w:color w:val="000000"/>
          <w:spacing w:val="-2"/>
          <w:kern w:val="2"/>
          <w:sz w:val="24"/>
          <w:szCs w:val="24"/>
        </w:rPr>
        <w:t>平方米，拥有完善的办公、生产场所及动力设施。公司成立于</w:t>
      </w:r>
      <w:r w:rsidRPr="000B0DE4">
        <w:rPr>
          <w:rFonts w:ascii="Times New Roman" w:eastAsia="宋体" w:hAnsi="Times New Roman"/>
          <w:color w:val="000000"/>
          <w:spacing w:val="-2"/>
          <w:kern w:val="2"/>
          <w:sz w:val="24"/>
          <w:szCs w:val="24"/>
        </w:rPr>
        <w:t>1992</w:t>
      </w:r>
      <w:r w:rsidRPr="000B0DE4">
        <w:rPr>
          <w:rFonts w:ascii="Times New Roman" w:eastAsia="宋体" w:hAnsi="Times New Roman"/>
          <w:color w:val="000000"/>
          <w:spacing w:val="-2"/>
          <w:kern w:val="2"/>
          <w:sz w:val="24"/>
          <w:szCs w:val="24"/>
        </w:rPr>
        <w:t>年，注册资本</w:t>
      </w:r>
      <w:r w:rsidRPr="000B0DE4">
        <w:rPr>
          <w:rFonts w:ascii="Times New Roman" w:eastAsia="宋体" w:hAnsi="Times New Roman"/>
          <w:color w:val="000000"/>
          <w:spacing w:val="-2"/>
          <w:kern w:val="2"/>
          <w:sz w:val="24"/>
          <w:szCs w:val="24"/>
        </w:rPr>
        <w:t>1006</w:t>
      </w:r>
      <w:r w:rsidRPr="000B0DE4">
        <w:rPr>
          <w:rFonts w:ascii="Times New Roman" w:eastAsia="宋体" w:hAnsi="Times New Roman"/>
          <w:color w:val="000000"/>
          <w:spacing w:val="-2"/>
          <w:kern w:val="2"/>
          <w:sz w:val="24"/>
          <w:szCs w:val="24"/>
        </w:rPr>
        <w:t>万元，从业人员</w:t>
      </w:r>
      <w:r w:rsidRPr="000B0DE4">
        <w:rPr>
          <w:rFonts w:ascii="Times New Roman" w:eastAsia="宋体" w:hAnsi="Times New Roman"/>
          <w:color w:val="000000"/>
          <w:spacing w:val="-2"/>
          <w:kern w:val="2"/>
          <w:sz w:val="24"/>
          <w:szCs w:val="24"/>
        </w:rPr>
        <w:t>150</w:t>
      </w:r>
      <w:r w:rsidRPr="000B0DE4">
        <w:rPr>
          <w:rFonts w:ascii="Times New Roman" w:eastAsia="宋体" w:hAnsi="Times New Roman"/>
          <w:color w:val="000000"/>
          <w:spacing w:val="-2"/>
          <w:kern w:val="2"/>
          <w:sz w:val="24"/>
          <w:szCs w:val="24"/>
        </w:rPr>
        <w:t>余人</w:t>
      </w:r>
      <w:r w:rsidRPr="000B0DE4">
        <w:rPr>
          <w:rFonts w:ascii="Times New Roman" w:eastAsia="宋体" w:hAnsi="Times New Roman"/>
          <w:color w:val="000000"/>
          <w:spacing w:val="-2"/>
          <w:kern w:val="2"/>
          <w:sz w:val="24"/>
          <w:szCs w:val="24"/>
        </w:rPr>
        <w:t>。目前项目年产</w:t>
      </w:r>
      <w:r w:rsidRPr="000B0DE4">
        <w:rPr>
          <w:rFonts w:ascii="Times New Roman" w:eastAsia="宋体" w:hAnsi="Times New Roman"/>
          <w:color w:val="000000"/>
          <w:spacing w:val="-2"/>
          <w:kern w:val="2"/>
          <w:sz w:val="24"/>
          <w:szCs w:val="24"/>
        </w:rPr>
        <w:t>1500</w:t>
      </w:r>
      <w:r w:rsidRPr="000B0DE4">
        <w:rPr>
          <w:rFonts w:ascii="Times New Roman" w:eastAsia="宋体" w:hAnsi="Times New Roman"/>
          <w:color w:val="000000"/>
          <w:spacing w:val="-2"/>
          <w:kern w:val="2"/>
          <w:sz w:val="24"/>
          <w:szCs w:val="24"/>
        </w:rPr>
        <w:t>吨新型油炸食品研发与生产建设完成，具备年产</w:t>
      </w:r>
      <w:r w:rsidRPr="000B0DE4">
        <w:rPr>
          <w:rFonts w:ascii="Times New Roman" w:eastAsia="宋体" w:hAnsi="Times New Roman"/>
          <w:color w:val="000000"/>
          <w:spacing w:val="-2"/>
          <w:kern w:val="2"/>
          <w:sz w:val="24"/>
          <w:szCs w:val="24"/>
        </w:rPr>
        <w:t>1500</w:t>
      </w:r>
      <w:r w:rsidRPr="000B0DE4">
        <w:rPr>
          <w:rFonts w:ascii="Times New Roman" w:eastAsia="宋体" w:hAnsi="Times New Roman"/>
          <w:color w:val="000000"/>
          <w:spacing w:val="-2"/>
          <w:kern w:val="2"/>
          <w:sz w:val="24"/>
          <w:szCs w:val="24"/>
        </w:rPr>
        <w:t>吨新型油炸食品能力。项目劳动定员</w:t>
      </w:r>
      <w:r w:rsidRPr="000B0DE4">
        <w:rPr>
          <w:rFonts w:ascii="Times New Roman" w:eastAsia="宋体" w:hAnsi="Times New Roman"/>
          <w:color w:val="000000"/>
          <w:spacing w:val="-2"/>
          <w:kern w:val="2"/>
          <w:sz w:val="24"/>
          <w:szCs w:val="24"/>
        </w:rPr>
        <w:t>30</w:t>
      </w:r>
      <w:r w:rsidRPr="000B0DE4">
        <w:rPr>
          <w:rFonts w:ascii="Times New Roman" w:eastAsia="宋体" w:hAnsi="Times New Roman"/>
          <w:color w:val="000000"/>
          <w:spacing w:val="-2"/>
          <w:kern w:val="2"/>
          <w:sz w:val="24"/>
          <w:szCs w:val="24"/>
        </w:rPr>
        <w:t>人，年工作</w:t>
      </w:r>
      <w:r w:rsidRPr="000B0DE4">
        <w:rPr>
          <w:rFonts w:ascii="Times New Roman" w:eastAsia="宋体" w:hAnsi="Times New Roman"/>
          <w:color w:val="000000"/>
          <w:spacing w:val="-2"/>
          <w:kern w:val="2"/>
          <w:sz w:val="24"/>
          <w:szCs w:val="24"/>
        </w:rPr>
        <w:t>300</w:t>
      </w:r>
      <w:r w:rsidRPr="000B0DE4">
        <w:rPr>
          <w:rFonts w:ascii="Times New Roman" w:eastAsia="宋体" w:hAnsi="Times New Roman"/>
          <w:color w:val="000000"/>
          <w:spacing w:val="-2"/>
          <w:kern w:val="2"/>
          <w:sz w:val="24"/>
          <w:szCs w:val="24"/>
        </w:rPr>
        <w:t>天，每班工作</w:t>
      </w:r>
      <w:r w:rsidRPr="000B0DE4">
        <w:rPr>
          <w:rFonts w:ascii="Times New Roman" w:eastAsia="宋体" w:hAnsi="Times New Roman"/>
          <w:color w:val="000000"/>
          <w:spacing w:val="-2"/>
          <w:kern w:val="2"/>
          <w:sz w:val="24"/>
          <w:szCs w:val="24"/>
        </w:rPr>
        <w:t>8</w:t>
      </w:r>
      <w:r w:rsidRPr="000B0DE4">
        <w:rPr>
          <w:rFonts w:ascii="Times New Roman" w:eastAsia="宋体" w:hAnsi="Times New Roman"/>
          <w:color w:val="000000"/>
          <w:spacing w:val="-2"/>
          <w:kern w:val="2"/>
          <w:sz w:val="24"/>
          <w:szCs w:val="24"/>
        </w:rPr>
        <w:t>小时。</w:t>
      </w:r>
    </w:p>
    <w:p w:rsidR="00C84C2F" w:rsidRPr="000B0DE4" w:rsidRDefault="00147433">
      <w:pPr>
        <w:spacing w:after="0" w:line="360" w:lineRule="auto"/>
        <w:ind w:firstLineChars="200" w:firstLine="472"/>
        <w:rPr>
          <w:rFonts w:ascii="Times New Roman" w:eastAsia="宋体" w:hAnsi="Times New Roman"/>
          <w:color w:val="000000"/>
          <w:spacing w:val="-2"/>
          <w:sz w:val="24"/>
          <w:szCs w:val="24"/>
        </w:rPr>
      </w:pPr>
      <w:r w:rsidRPr="000B0DE4">
        <w:rPr>
          <w:rFonts w:ascii="Times New Roman" w:eastAsia="宋体" w:hAnsi="Times New Roman"/>
          <w:color w:val="000000"/>
          <w:spacing w:val="-2"/>
          <w:sz w:val="24"/>
          <w:szCs w:val="24"/>
        </w:rPr>
        <w:t>（二）建设过程及环保审批情况</w:t>
      </w:r>
    </w:p>
    <w:p w:rsidR="00C84C2F" w:rsidRPr="000B0DE4" w:rsidRDefault="00147433">
      <w:pPr>
        <w:spacing w:after="0" w:line="360" w:lineRule="auto"/>
        <w:ind w:firstLineChars="200" w:firstLine="472"/>
        <w:rPr>
          <w:rFonts w:ascii="Times New Roman" w:eastAsia="宋体" w:hAnsi="Times New Roman"/>
          <w:color w:val="000000"/>
          <w:spacing w:val="-2"/>
          <w:kern w:val="2"/>
          <w:sz w:val="24"/>
          <w:szCs w:val="24"/>
        </w:rPr>
      </w:pPr>
      <w:r w:rsidRPr="000B0DE4">
        <w:rPr>
          <w:rFonts w:ascii="Times New Roman" w:eastAsia="宋体" w:hAnsi="Times New Roman"/>
          <w:color w:val="000000"/>
          <w:spacing w:val="-2"/>
          <w:kern w:val="2"/>
          <w:sz w:val="24"/>
          <w:szCs w:val="24"/>
        </w:rPr>
        <w:t>2018</w:t>
      </w:r>
      <w:r w:rsidRPr="000B0DE4">
        <w:rPr>
          <w:rFonts w:ascii="Times New Roman" w:eastAsia="宋体" w:hAnsi="Times New Roman"/>
          <w:color w:val="000000"/>
          <w:spacing w:val="-2"/>
          <w:kern w:val="2"/>
          <w:sz w:val="24"/>
          <w:szCs w:val="24"/>
        </w:rPr>
        <w:t>年</w:t>
      </w:r>
      <w:r w:rsidRPr="000B0DE4">
        <w:rPr>
          <w:rFonts w:ascii="Times New Roman" w:eastAsia="宋体" w:hAnsi="Times New Roman"/>
          <w:color w:val="000000"/>
          <w:spacing w:val="-2"/>
          <w:kern w:val="2"/>
          <w:sz w:val="24"/>
          <w:szCs w:val="24"/>
        </w:rPr>
        <w:t>7</w:t>
      </w:r>
      <w:r w:rsidRPr="000B0DE4">
        <w:rPr>
          <w:rFonts w:ascii="Times New Roman" w:eastAsia="宋体" w:hAnsi="Times New Roman"/>
          <w:color w:val="000000"/>
          <w:spacing w:val="-2"/>
          <w:kern w:val="2"/>
          <w:sz w:val="24"/>
          <w:szCs w:val="24"/>
        </w:rPr>
        <w:t>月完成了《山东香山食品有限公司年产</w:t>
      </w:r>
      <w:r w:rsidRPr="000B0DE4">
        <w:rPr>
          <w:rFonts w:ascii="Times New Roman" w:eastAsia="宋体" w:hAnsi="Times New Roman"/>
          <w:color w:val="000000"/>
          <w:spacing w:val="-2"/>
          <w:kern w:val="2"/>
          <w:sz w:val="24"/>
          <w:szCs w:val="24"/>
        </w:rPr>
        <w:t>1500</w:t>
      </w:r>
      <w:r w:rsidRPr="000B0DE4">
        <w:rPr>
          <w:rFonts w:ascii="Times New Roman" w:eastAsia="宋体" w:hAnsi="Times New Roman"/>
          <w:color w:val="000000"/>
          <w:spacing w:val="-2"/>
          <w:kern w:val="2"/>
          <w:sz w:val="24"/>
          <w:szCs w:val="24"/>
        </w:rPr>
        <w:t>吨新型油炸食品研发与生产项目环境影响报告表》；</w:t>
      </w:r>
      <w:r w:rsidRPr="000B0DE4">
        <w:rPr>
          <w:rFonts w:ascii="Times New Roman" w:eastAsia="宋体" w:hAnsi="Times New Roman"/>
          <w:color w:val="000000"/>
          <w:spacing w:val="-2"/>
          <w:kern w:val="2"/>
          <w:sz w:val="24"/>
          <w:szCs w:val="24"/>
        </w:rPr>
        <w:t>2018</w:t>
      </w:r>
      <w:r w:rsidRPr="000B0DE4">
        <w:rPr>
          <w:rFonts w:ascii="Times New Roman" w:eastAsia="宋体" w:hAnsi="Times New Roman"/>
          <w:color w:val="000000"/>
          <w:spacing w:val="-2"/>
          <w:kern w:val="2"/>
          <w:sz w:val="24"/>
          <w:szCs w:val="24"/>
        </w:rPr>
        <w:t>年</w:t>
      </w:r>
      <w:r w:rsidRPr="000B0DE4">
        <w:rPr>
          <w:rFonts w:ascii="Times New Roman" w:eastAsia="宋体" w:hAnsi="Times New Roman"/>
          <w:color w:val="000000"/>
          <w:spacing w:val="-2"/>
          <w:kern w:val="2"/>
          <w:sz w:val="24"/>
          <w:szCs w:val="24"/>
        </w:rPr>
        <w:t>8</w:t>
      </w:r>
      <w:r w:rsidRPr="000B0DE4">
        <w:rPr>
          <w:rFonts w:ascii="Times New Roman" w:eastAsia="宋体" w:hAnsi="Times New Roman"/>
          <w:color w:val="000000"/>
          <w:spacing w:val="-2"/>
          <w:kern w:val="2"/>
          <w:sz w:val="24"/>
          <w:szCs w:val="24"/>
        </w:rPr>
        <w:t>月</w:t>
      </w:r>
      <w:r w:rsidRPr="000B0DE4">
        <w:rPr>
          <w:rFonts w:ascii="Times New Roman" w:eastAsia="宋体" w:hAnsi="Times New Roman"/>
          <w:color w:val="000000"/>
          <w:spacing w:val="-2"/>
          <w:kern w:val="2"/>
          <w:sz w:val="24"/>
          <w:szCs w:val="24"/>
        </w:rPr>
        <w:t>3</w:t>
      </w:r>
      <w:r w:rsidRPr="000B0DE4">
        <w:rPr>
          <w:rFonts w:ascii="Times New Roman" w:eastAsia="宋体" w:hAnsi="Times New Roman"/>
          <w:color w:val="000000"/>
          <w:spacing w:val="-2"/>
          <w:kern w:val="2"/>
          <w:sz w:val="24"/>
          <w:szCs w:val="24"/>
        </w:rPr>
        <w:t>日取得莱芜市环境保护局</w:t>
      </w:r>
      <w:r w:rsidRPr="000B0DE4">
        <w:rPr>
          <w:rFonts w:ascii="Times New Roman" w:eastAsia="宋体" w:hAnsi="Times New Roman"/>
          <w:color w:val="000000"/>
          <w:spacing w:val="-2"/>
          <w:kern w:val="2"/>
          <w:sz w:val="24"/>
          <w:szCs w:val="24"/>
        </w:rPr>
        <w:t>“</w:t>
      </w:r>
      <w:r w:rsidRPr="000B0DE4">
        <w:rPr>
          <w:rFonts w:ascii="Times New Roman" w:eastAsia="宋体" w:hAnsi="Times New Roman"/>
          <w:color w:val="000000"/>
          <w:spacing w:val="-2"/>
          <w:kern w:val="2"/>
          <w:sz w:val="24"/>
          <w:szCs w:val="24"/>
        </w:rPr>
        <w:t>关于山东香山食品有限</w:t>
      </w:r>
      <w:r w:rsidRPr="000B0DE4">
        <w:rPr>
          <w:rFonts w:ascii="Times New Roman" w:eastAsia="宋体" w:hAnsi="Times New Roman"/>
          <w:color w:val="000000"/>
          <w:spacing w:val="-2"/>
          <w:kern w:val="2"/>
          <w:sz w:val="24"/>
          <w:szCs w:val="24"/>
        </w:rPr>
        <w:t>公司年产</w:t>
      </w:r>
      <w:r w:rsidRPr="000B0DE4">
        <w:rPr>
          <w:rFonts w:ascii="Times New Roman" w:eastAsia="宋体" w:hAnsi="Times New Roman"/>
          <w:color w:val="000000"/>
          <w:spacing w:val="-2"/>
          <w:kern w:val="2"/>
          <w:sz w:val="24"/>
          <w:szCs w:val="24"/>
        </w:rPr>
        <w:t>1500</w:t>
      </w:r>
      <w:r w:rsidRPr="000B0DE4">
        <w:rPr>
          <w:rFonts w:ascii="Times New Roman" w:eastAsia="宋体" w:hAnsi="Times New Roman"/>
          <w:color w:val="000000"/>
          <w:spacing w:val="-2"/>
          <w:kern w:val="2"/>
          <w:sz w:val="24"/>
          <w:szCs w:val="24"/>
        </w:rPr>
        <w:t>吨新型油炸食品研发与生产项目环境影响报告表的审批意见</w:t>
      </w:r>
      <w:r w:rsidRPr="000B0DE4">
        <w:rPr>
          <w:rFonts w:ascii="Times New Roman" w:eastAsia="宋体" w:hAnsi="Times New Roman"/>
          <w:color w:val="000000"/>
          <w:spacing w:val="-2"/>
          <w:kern w:val="2"/>
          <w:sz w:val="24"/>
          <w:szCs w:val="24"/>
        </w:rPr>
        <w:t>”</w:t>
      </w:r>
      <w:r w:rsidRPr="000B0DE4">
        <w:rPr>
          <w:rFonts w:ascii="Times New Roman" w:eastAsia="宋体" w:hAnsi="Times New Roman"/>
          <w:color w:val="000000"/>
          <w:spacing w:val="-2"/>
          <w:kern w:val="2"/>
          <w:sz w:val="24"/>
          <w:szCs w:val="24"/>
        </w:rPr>
        <w:t>（</w:t>
      </w:r>
      <w:proofErr w:type="gramStart"/>
      <w:r w:rsidRPr="000B0DE4">
        <w:rPr>
          <w:rFonts w:ascii="Times New Roman" w:eastAsia="宋体" w:hAnsi="Times New Roman"/>
          <w:color w:val="000000"/>
          <w:spacing w:val="-2"/>
          <w:kern w:val="2"/>
          <w:sz w:val="24"/>
          <w:szCs w:val="24"/>
        </w:rPr>
        <w:t>莱环报告</w:t>
      </w:r>
      <w:proofErr w:type="gramEnd"/>
      <w:r w:rsidRPr="000B0DE4">
        <w:rPr>
          <w:rFonts w:ascii="Times New Roman" w:eastAsia="宋体" w:hAnsi="Times New Roman"/>
          <w:color w:val="000000"/>
          <w:spacing w:val="-2"/>
          <w:kern w:val="2"/>
          <w:sz w:val="24"/>
          <w:szCs w:val="24"/>
        </w:rPr>
        <w:t>表</w:t>
      </w:r>
      <w:r w:rsidRPr="000B0DE4">
        <w:rPr>
          <w:rFonts w:ascii="Times New Roman" w:eastAsia="宋体" w:hAnsi="Times New Roman"/>
          <w:color w:val="000000"/>
          <w:spacing w:val="-2"/>
          <w:kern w:val="2"/>
          <w:sz w:val="24"/>
          <w:szCs w:val="24"/>
        </w:rPr>
        <w:t>[2018]08031</w:t>
      </w:r>
      <w:r w:rsidRPr="000B0DE4">
        <w:rPr>
          <w:rFonts w:ascii="Times New Roman" w:eastAsia="宋体" w:hAnsi="Times New Roman"/>
          <w:color w:val="000000"/>
          <w:spacing w:val="-2"/>
          <w:kern w:val="2"/>
          <w:sz w:val="24"/>
          <w:szCs w:val="24"/>
        </w:rPr>
        <w:t>号）。</w:t>
      </w:r>
    </w:p>
    <w:p w:rsidR="00C84C2F" w:rsidRPr="000B0DE4" w:rsidRDefault="00147433">
      <w:pPr>
        <w:spacing w:after="0" w:line="360" w:lineRule="auto"/>
        <w:ind w:firstLineChars="200" w:firstLine="472"/>
        <w:rPr>
          <w:rFonts w:ascii="Times New Roman" w:eastAsia="宋体" w:hAnsi="Times New Roman"/>
          <w:color w:val="000000"/>
          <w:spacing w:val="-2"/>
          <w:kern w:val="2"/>
          <w:sz w:val="24"/>
          <w:szCs w:val="24"/>
        </w:rPr>
      </w:pPr>
      <w:r w:rsidRPr="000B0DE4">
        <w:rPr>
          <w:rFonts w:ascii="Times New Roman" w:eastAsia="宋体" w:hAnsi="Times New Roman"/>
          <w:color w:val="000000"/>
          <w:spacing w:val="-2"/>
          <w:kern w:val="2"/>
          <w:sz w:val="24"/>
          <w:szCs w:val="24"/>
        </w:rPr>
        <w:t>本项目于</w:t>
      </w:r>
      <w:r w:rsidRPr="000B0DE4">
        <w:rPr>
          <w:rFonts w:ascii="Times New Roman" w:eastAsia="宋体" w:hAnsi="Times New Roman"/>
          <w:color w:val="000000"/>
          <w:spacing w:val="-2"/>
          <w:kern w:val="2"/>
          <w:sz w:val="24"/>
          <w:szCs w:val="24"/>
        </w:rPr>
        <w:t>2018</w:t>
      </w:r>
      <w:r w:rsidRPr="000B0DE4">
        <w:rPr>
          <w:rFonts w:ascii="Times New Roman" w:eastAsia="宋体" w:hAnsi="Times New Roman"/>
          <w:color w:val="000000"/>
          <w:spacing w:val="-2"/>
          <w:kern w:val="2"/>
          <w:sz w:val="24"/>
          <w:szCs w:val="24"/>
        </w:rPr>
        <w:t>年</w:t>
      </w:r>
      <w:r w:rsidRPr="000B0DE4">
        <w:rPr>
          <w:rFonts w:ascii="Times New Roman" w:eastAsia="宋体" w:hAnsi="Times New Roman"/>
          <w:color w:val="000000"/>
          <w:spacing w:val="-2"/>
          <w:kern w:val="2"/>
          <w:sz w:val="24"/>
          <w:szCs w:val="24"/>
        </w:rPr>
        <w:t>8</w:t>
      </w:r>
      <w:r w:rsidRPr="000B0DE4">
        <w:rPr>
          <w:rFonts w:ascii="Times New Roman" w:eastAsia="宋体" w:hAnsi="Times New Roman"/>
          <w:color w:val="000000"/>
          <w:spacing w:val="-2"/>
          <w:kern w:val="2"/>
          <w:sz w:val="24"/>
          <w:szCs w:val="24"/>
        </w:rPr>
        <w:t>月开工建设，于</w:t>
      </w:r>
      <w:r w:rsidRPr="000B0DE4">
        <w:rPr>
          <w:rFonts w:ascii="Times New Roman" w:eastAsia="宋体" w:hAnsi="Times New Roman"/>
          <w:color w:val="000000"/>
          <w:spacing w:val="-2"/>
          <w:kern w:val="2"/>
          <w:sz w:val="24"/>
          <w:szCs w:val="24"/>
        </w:rPr>
        <w:t>2020</w:t>
      </w:r>
      <w:r w:rsidRPr="000B0DE4">
        <w:rPr>
          <w:rFonts w:ascii="Times New Roman" w:eastAsia="宋体" w:hAnsi="Times New Roman"/>
          <w:color w:val="000000"/>
          <w:spacing w:val="-2"/>
          <w:kern w:val="2"/>
          <w:sz w:val="24"/>
          <w:szCs w:val="24"/>
        </w:rPr>
        <w:t>年</w:t>
      </w:r>
      <w:r w:rsidRPr="000B0DE4">
        <w:rPr>
          <w:rFonts w:ascii="Times New Roman" w:eastAsia="宋体" w:hAnsi="Times New Roman"/>
          <w:color w:val="000000"/>
          <w:spacing w:val="-2"/>
          <w:kern w:val="2"/>
          <w:sz w:val="24"/>
          <w:szCs w:val="24"/>
        </w:rPr>
        <w:t>8</w:t>
      </w:r>
      <w:r w:rsidRPr="000B0DE4">
        <w:rPr>
          <w:rFonts w:ascii="Times New Roman" w:eastAsia="宋体" w:hAnsi="Times New Roman"/>
          <w:color w:val="000000"/>
          <w:spacing w:val="-2"/>
          <w:kern w:val="2"/>
          <w:sz w:val="24"/>
          <w:szCs w:val="24"/>
        </w:rPr>
        <w:t>月建成并开始试运行。</w:t>
      </w:r>
      <w:r w:rsidRPr="000B0DE4">
        <w:rPr>
          <w:rFonts w:ascii="Times New Roman" w:eastAsia="宋体" w:hAnsi="Times New Roman"/>
          <w:color w:val="000000"/>
          <w:spacing w:val="-2"/>
          <w:kern w:val="2"/>
          <w:sz w:val="24"/>
          <w:szCs w:val="24"/>
        </w:rPr>
        <w:t>20</w:t>
      </w:r>
      <w:r w:rsidRPr="000B0DE4">
        <w:rPr>
          <w:rFonts w:ascii="Times New Roman" w:eastAsia="宋体" w:hAnsi="Times New Roman"/>
          <w:color w:val="000000"/>
          <w:spacing w:val="-2"/>
          <w:kern w:val="2"/>
          <w:sz w:val="24"/>
          <w:szCs w:val="24"/>
        </w:rPr>
        <w:t>20</w:t>
      </w:r>
      <w:r w:rsidRPr="000B0DE4">
        <w:rPr>
          <w:rFonts w:ascii="Times New Roman" w:eastAsia="宋体" w:hAnsi="Times New Roman"/>
          <w:color w:val="000000"/>
          <w:spacing w:val="-2"/>
          <w:kern w:val="2"/>
          <w:sz w:val="24"/>
          <w:szCs w:val="24"/>
        </w:rPr>
        <w:t>年</w:t>
      </w:r>
      <w:r w:rsidRPr="000B0DE4">
        <w:rPr>
          <w:rFonts w:ascii="Times New Roman" w:eastAsia="宋体" w:hAnsi="Times New Roman"/>
          <w:color w:val="000000"/>
          <w:spacing w:val="-2"/>
          <w:kern w:val="2"/>
          <w:sz w:val="24"/>
          <w:szCs w:val="24"/>
        </w:rPr>
        <w:t>9</w:t>
      </w:r>
      <w:r w:rsidRPr="000B0DE4">
        <w:rPr>
          <w:rFonts w:ascii="Times New Roman" w:eastAsia="宋体" w:hAnsi="Times New Roman"/>
          <w:color w:val="000000"/>
          <w:spacing w:val="-2"/>
          <w:kern w:val="2"/>
          <w:sz w:val="24"/>
          <w:szCs w:val="24"/>
        </w:rPr>
        <w:t>月，山东香山食品有限公司自行开展环保验收工作并委托山东天一检测技术有限公</w:t>
      </w:r>
      <w:r w:rsidRPr="000B0DE4">
        <w:rPr>
          <w:rFonts w:ascii="Times New Roman" w:eastAsia="宋体" w:hAnsi="Times New Roman"/>
          <w:color w:val="000000"/>
          <w:spacing w:val="-2"/>
          <w:kern w:val="2"/>
          <w:sz w:val="24"/>
          <w:szCs w:val="24"/>
        </w:rPr>
        <w:lastRenderedPageBreak/>
        <w:t>司于</w:t>
      </w:r>
      <w:r w:rsidRPr="000B0DE4">
        <w:rPr>
          <w:rFonts w:ascii="Times New Roman" w:eastAsia="宋体" w:hAnsi="Times New Roman"/>
          <w:color w:val="000000"/>
          <w:spacing w:val="-2"/>
          <w:kern w:val="2"/>
          <w:sz w:val="24"/>
          <w:szCs w:val="24"/>
        </w:rPr>
        <w:t>20</w:t>
      </w:r>
      <w:r w:rsidRPr="000B0DE4">
        <w:rPr>
          <w:rFonts w:ascii="Times New Roman" w:eastAsia="宋体" w:hAnsi="Times New Roman"/>
          <w:color w:val="000000"/>
          <w:spacing w:val="-2"/>
          <w:kern w:val="2"/>
          <w:sz w:val="24"/>
          <w:szCs w:val="24"/>
        </w:rPr>
        <w:t>20</w:t>
      </w:r>
      <w:r w:rsidRPr="000B0DE4">
        <w:rPr>
          <w:rFonts w:ascii="Times New Roman" w:eastAsia="宋体" w:hAnsi="Times New Roman"/>
          <w:color w:val="000000"/>
          <w:spacing w:val="-2"/>
          <w:kern w:val="2"/>
          <w:sz w:val="24"/>
          <w:szCs w:val="24"/>
        </w:rPr>
        <w:t>年</w:t>
      </w:r>
      <w:r w:rsidRPr="000B0DE4">
        <w:rPr>
          <w:rFonts w:ascii="Times New Roman" w:eastAsia="宋体" w:hAnsi="Times New Roman"/>
          <w:color w:val="000000"/>
          <w:spacing w:val="-2"/>
          <w:kern w:val="2"/>
          <w:sz w:val="24"/>
          <w:szCs w:val="24"/>
        </w:rPr>
        <w:t>9</w:t>
      </w:r>
      <w:r w:rsidRPr="000B0DE4">
        <w:rPr>
          <w:rFonts w:ascii="Times New Roman" w:eastAsia="宋体" w:hAnsi="Times New Roman"/>
          <w:color w:val="000000"/>
          <w:spacing w:val="-2"/>
          <w:kern w:val="2"/>
          <w:sz w:val="24"/>
          <w:szCs w:val="24"/>
        </w:rPr>
        <w:t>月</w:t>
      </w:r>
      <w:r w:rsidRPr="000B0DE4">
        <w:rPr>
          <w:rFonts w:ascii="Times New Roman" w:eastAsia="宋体" w:hAnsi="Times New Roman"/>
          <w:color w:val="000000"/>
          <w:spacing w:val="-2"/>
          <w:kern w:val="2"/>
          <w:sz w:val="24"/>
          <w:szCs w:val="24"/>
        </w:rPr>
        <w:t>1</w:t>
      </w:r>
      <w:r w:rsidRPr="000B0DE4">
        <w:rPr>
          <w:rFonts w:ascii="Times New Roman" w:eastAsia="宋体" w:hAnsi="Times New Roman"/>
          <w:color w:val="000000"/>
          <w:spacing w:val="-2"/>
          <w:kern w:val="2"/>
          <w:sz w:val="24"/>
          <w:szCs w:val="24"/>
        </w:rPr>
        <w:t>日</w:t>
      </w:r>
      <w:r w:rsidRPr="000B0DE4">
        <w:rPr>
          <w:rFonts w:ascii="Times New Roman" w:eastAsia="宋体" w:hAnsi="Times New Roman"/>
          <w:color w:val="000000"/>
          <w:spacing w:val="-2"/>
          <w:kern w:val="2"/>
          <w:sz w:val="24"/>
          <w:szCs w:val="24"/>
        </w:rPr>
        <w:t>-2</w:t>
      </w:r>
      <w:r w:rsidRPr="000B0DE4">
        <w:rPr>
          <w:rFonts w:ascii="Times New Roman" w:eastAsia="宋体" w:hAnsi="Times New Roman"/>
          <w:color w:val="000000"/>
          <w:spacing w:val="-2"/>
          <w:kern w:val="2"/>
          <w:sz w:val="24"/>
          <w:szCs w:val="24"/>
        </w:rPr>
        <w:t>日对项目进行了现场监测，出具了监测报告。企业对污染物排放及治理、环保措施落实等情况开展了自查，根据监测、环境管理检查和现场检查的结果，山东香山食品有限公司自主编制了本项目竣工环境保护验收监测报告表。</w:t>
      </w:r>
    </w:p>
    <w:p w:rsidR="00C84C2F" w:rsidRPr="000B0DE4" w:rsidRDefault="00147433">
      <w:pPr>
        <w:spacing w:after="0" w:line="360" w:lineRule="auto"/>
        <w:ind w:firstLineChars="200" w:firstLine="480"/>
        <w:rPr>
          <w:rFonts w:ascii="Times New Roman" w:eastAsia="宋体" w:hAnsi="Times New Roman"/>
          <w:bCs/>
          <w:color w:val="000000"/>
          <w:sz w:val="24"/>
          <w:szCs w:val="24"/>
        </w:rPr>
      </w:pPr>
      <w:r w:rsidRPr="000B0DE4">
        <w:rPr>
          <w:rFonts w:ascii="Times New Roman" w:eastAsia="宋体" w:hAnsi="Times New Roman"/>
          <w:bCs/>
          <w:color w:val="000000"/>
          <w:sz w:val="24"/>
          <w:szCs w:val="24"/>
        </w:rPr>
        <w:t>项目已办理排污许可登记（</w:t>
      </w:r>
      <w:r w:rsidRPr="000B0DE4">
        <w:rPr>
          <w:rFonts w:ascii="Times New Roman" w:eastAsia="宋体" w:hAnsi="Times New Roman"/>
          <w:bCs/>
          <w:color w:val="000000"/>
          <w:sz w:val="24"/>
          <w:szCs w:val="24"/>
        </w:rPr>
        <w:t>编号：</w:t>
      </w:r>
      <w:r w:rsidRPr="000B0DE4">
        <w:rPr>
          <w:rFonts w:ascii="Times New Roman" w:eastAsia="宋体" w:hAnsi="Times New Roman"/>
          <w:bCs/>
          <w:color w:val="000000"/>
          <w:sz w:val="24"/>
          <w:szCs w:val="24"/>
        </w:rPr>
        <w:t>91371200169530138G001X</w:t>
      </w:r>
      <w:r w:rsidRPr="000B0DE4">
        <w:rPr>
          <w:rFonts w:ascii="Times New Roman" w:eastAsia="宋体" w:hAnsi="Times New Roman"/>
          <w:bCs/>
          <w:color w:val="000000"/>
          <w:sz w:val="24"/>
          <w:szCs w:val="24"/>
        </w:rPr>
        <w:t>）</w:t>
      </w:r>
    </w:p>
    <w:p w:rsidR="00C84C2F" w:rsidRPr="000B0DE4" w:rsidRDefault="00147433">
      <w:pPr>
        <w:spacing w:after="0" w:line="360" w:lineRule="auto"/>
        <w:ind w:firstLineChars="200" w:firstLine="480"/>
        <w:rPr>
          <w:rFonts w:ascii="Times New Roman" w:eastAsia="宋体" w:hAnsi="Times New Roman"/>
          <w:bCs/>
          <w:color w:val="000000"/>
          <w:sz w:val="24"/>
          <w:szCs w:val="24"/>
        </w:rPr>
      </w:pPr>
      <w:r w:rsidRPr="000B0DE4">
        <w:rPr>
          <w:rFonts w:ascii="Times New Roman" w:eastAsia="宋体" w:hAnsi="Times New Roman"/>
          <w:bCs/>
          <w:color w:val="000000"/>
          <w:sz w:val="24"/>
          <w:szCs w:val="24"/>
        </w:rPr>
        <w:t>（三）投资情况</w:t>
      </w:r>
    </w:p>
    <w:p w:rsidR="00C84C2F" w:rsidRPr="000B0DE4" w:rsidRDefault="00147433">
      <w:pPr>
        <w:spacing w:after="0" w:line="360" w:lineRule="auto"/>
        <w:ind w:firstLineChars="200" w:firstLine="480"/>
        <w:rPr>
          <w:rFonts w:ascii="Times New Roman" w:eastAsia="宋体" w:hAnsi="Times New Roman"/>
          <w:bCs/>
          <w:color w:val="000000"/>
          <w:sz w:val="24"/>
          <w:szCs w:val="24"/>
        </w:rPr>
      </w:pPr>
      <w:r w:rsidRPr="000B0DE4">
        <w:rPr>
          <w:rFonts w:ascii="Times New Roman" w:eastAsia="宋体" w:hAnsi="Times New Roman"/>
          <w:bCs/>
          <w:color w:val="000000"/>
          <w:sz w:val="24"/>
          <w:szCs w:val="24"/>
        </w:rPr>
        <w:t>项目实际投资</w:t>
      </w:r>
      <w:r w:rsidRPr="000B0DE4">
        <w:rPr>
          <w:rFonts w:ascii="Times New Roman" w:eastAsia="宋体" w:hAnsi="Times New Roman"/>
          <w:bCs/>
          <w:color w:val="000000"/>
          <w:sz w:val="24"/>
          <w:szCs w:val="24"/>
        </w:rPr>
        <w:t>2</w:t>
      </w:r>
      <w:r w:rsidRPr="000B0DE4">
        <w:rPr>
          <w:rFonts w:ascii="Times New Roman" w:eastAsia="宋体" w:hAnsi="Times New Roman"/>
          <w:bCs/>
          <w:color w:val="000000"/>
          <w:sz w:val="24"/>
          <w:szCs w:val="24"/>
        </w:rPr>
        <w:t>2</w:t>
      </w:r>
      <w:r w:rsidRPr="000B0DE4">
        <w:rPr>
          <w:rFonts w:ascii="Times New Roman" w:eastAsia="宋体" w:hAnsi="Times New Roman"/>
          <w:bCs/>
          <w:color w:val="000000"/>
          <w:sz w:val="24"/>
          <w:szCs w:val="24"/>
        </w:rPr>
        <w:t>0</w:t>
      </w:r>
      <w:r w:rsidRPr="000B0DE4">
        <w:rPr>
          <w:rFonts w:ascii="Times New Roman" w:eastAsia="宋体" w:hAnsi="Times New Roman"/>
          <w:bCs/>
          <w:color w:val="000000"/>
          <w:sz w:val="24"/>
          <w:szCs w:val="24"/>
        </w:rPr>
        <w:t>万元，实际环保投资</w:t>
      </w:r>
      <w:r w:rsidRPr="000B0DE4">
        <w:rPr>
          <w:rFonts w:ascii="Times New Roman" w:eastAsia="宋体" w:hAnsi="Times New Roman"/>
          <w:bCs/>
          <w:color w:val="000000"/>
          <w:sz w:val="24"/>
          <w:szCs w:val="24"/>
        </w:rPr>
        <w:t>55</w:t>
      </w:r>
      <w:r w:rsidRPr="000B0DE4">
        <w:rPr>
          <w:rFonts w:ascii="Times New Roman" w:eastAsia="宋体" w:hAnsi="Times New Roman"/>
          <w:bCs/>
          <w:color w:val="000000"/>
          <w:sz w:val="24"/>
          <w:szCs w:val="24"/>
        </w:rPr>
        <w:t>万元，占总投资的</w:t>
      </w:r>
      <w:r w:rsidRPr="000B0DE4">
        <w:rPr>
          <w:rFonts w:ascii="Times New Roman" w:eastAsia="宋体" w:hAnsi="Times New Roman"/>
          <w:bCs/>
          <w:color w:val="000000"/>
          <w:sz w:val="24"/>
          <w:szCs w:val="24"/>
        </w:rPr>
        <w:t>2</w:t>
      </w:r>
      <w:r w:rsidRPr="000B0DE4">
        <w:rPr>
          <w:rFonts w:ascii="Times New Roman" w:eastAsia="宋体" w:hAnsi="Times New Roman"/>
          <w:bCs/>
          <w:color w:val="000000"/>
          <w:sz w:val="24"/>
          <w:szCs w:val="24"/>
        </w:rPr>
        <w:t>5</w:t>
      </w:r>
      <w:r w:rsidRPr="000B0DE4">
        <w:rPr>
          <w:rFonts w:ascii="Times New Roman" w:eastAsia="宋体" w:hAnsi="Times New Roman"/>
          <w:bCs/>
          <w:color w:val="000000"/>
          <w:sz w:val="24"/>
          <w:szCs w:val="24"/>
        </w:rPr>
        <w:t>.0%</w:t>
      </w:r>
      <w:r w:rsidRPr="000B0DE4">
        <w:rPr>
          <w:rFonts w:ascii="Times New Roman" w:eastAsia="宋体" w:hAnsi="Times New Roman"/>
          <w:bCs/>
          <w:color w:val="000000"/>
          <w:sz w:val="24"/>
          <w:szCs w:val="24"/>
        </w:rPr>
        <w:t>。</w:t>
      </w:r>
    </w:p>
    <w:p w:rsidR="00C84C2F" w:rsidRPr="000B0DE4" w:rsidRDefault="00147433">
      <w:pPr>
        <w:spacing w:after="0" w:line="360" w:lineRule="auto"/>
        <w:ind w:firstLineChars="200" w:firstLine="480"/>
        <w:rPr>
          <w:rFonts w:ascii="Times New Roman" w:eastAsia="宋体" w:hAnsi="Times New Roman"/>
          <w:bCs/>
          <w:color w:val="000000"/>
          <w:sz w:val="24"/>
          <w:szCs w:val="24"/>
        </w:rPr>
      </w:pPr>
      <w:r w:rsidRPr="000B0DE4">
        <w:rPr>
          <w:rFonts w:ascii="Times New Roman" w:eastAsia="宋体" w:hAnsi="Times New Roman"/>
          <w:bCs/>
          <w:color w:val="000000"/>
          <w:sz w:val="24"/>
          <w:szCs w:val="24"/>
        </w:rPr>
        <w:t>（四）验收范围</w:t>
      </w:r>
    </w:p>
    <w:p w:rsidR="00C84C2F" w:rsidRPr="000B0DE4" w:rsidRDefault="00147433">
      <w:pPr>
        <w:pStyle w:val="a3"/>
        <w:adjustRightInd w:val="0"/>
        <w:snapToGrid w:val="0"/>
        <w:spacing w:after="0" w:line="360" w:lineRule="auto"/>
        <w:ind w:firstLineChars="200" w:firstLine="480"/>
        <w:rPr>
          <w:rFonts w:ascii="Times New Roman" w:hAnsi="Times New Roman" w:cs="Times New Roman"/>
          <w:color w:val="000000"/>
          <w:sz w:val="24"/>
        </w:rPr>
      </w:pPr>
      <w:r w:rsidRPr="000B0DE4">
        <w:rPr>
          <w:rFonts w:ascii="Times New Roman" w:hAnsi="Times New Roman" w:cs="Times New Roman"/>
          <w:color w:val="000000"/>
          <w:sz w:val="24"/>
        </w:rPr>
        <w:t>本次验收对项目整体（</w:t>
      </w:r>
      <w:r w:rsidRPr="000B0DE4">
        <w:rPr>
          <w:rFonts w:ascii="Times New Roman" w:hAnsi="Times New Roman" w:cs="Times New Roman"/>
          <w:color w:val="000000"/>
          <w:spacing w:val="-2"/>
          <w:sz w:val="24"/>
        </w:rPr>
        <w:t>年产</w:t>
      </w:r>
      <w:r w:rsidRPr="000B0DE4">
        <w:rPr>
          <w:rFonts w:ascii="Times New Roman" w:hAnsi="Times New Roman" w:cs="Times New Roman"/>
          <w:color w:val="000000"/>
          <w:spacing w:val="-2"/>
          <w:sz w:val="24"/>
        </w:rPr>
        <w:t>1500</w:t>
      </w:r>
      <w:r w:rsidRPr="000B0DE4">
        <w:rPr>
          <w:rFonts w:ascii="Times New Roman" w:hAnsi="Times New Roman" w:cs="Times New Roman"/>
          <w:color w:val="000000"/>
          <w:spacing w:val="-2"/>
          <w:sz w:val="24"/>
        </w:rPr>
        <w:t>吨新型油炸食品</w:t>
      </w:r>
      <w:r w:rsidRPr="000B0DE4">
        <w:rPr>
          <w:rFonts w:ascii="Times New Roman" w:hAnsi="Times New Roman" w:cs="Times New Roman"/>
          <w:color w:val="000000"/>
          <w:sz w:val="24"/>
        </w:rPr>
        <w:t>生产线）生产设备及其配套环保设施进行验收。</w:t>
      </w:r>
    </w:p>
    <w:p w:rsidR="00C84C2F" w:rsidRPr="000B0DE4" w:rsidRDefault="00147433">
      <w:pPr>
        <w:pStyle w:val="a3"/>
        <w:adjustRightInd w:val="0"/>
        <w:snapToGrid w:val="0"/>
        <w:spacing w:after="0" w:line="360" w:lineRule="auto"/>
        <w:ind w:firstLineChars="200" w:firstLine="480"/>
        <w:rPr>
          <w:rFonts w:ascii="Times New Roman" w:hAnsi="Times New Roman" w:cs="Times New Roman"/>
          <w:color w:val="000000"/>
          <w:sz w:val="24"/>
        </w:rPr>
      </w:pPr>
      <w:r w:rsidRPr="000B0DE4">
        <w:rPr>
          <w:rFonts w:ascii="Times New Roman" w:hAnsi="Times New Roman" w:cs="Times New Roman"/>
          <w:sz w:val="24"/>
        </w:rPr>
        <w:t>需要说明事项：</w:t>
      </w:r>
      <w:r w:rsidRPr="000B0DE4">
        <w:rPr>
          <w:rFonts w:ascii="Times New Roman" w:hAnsi="Times New Roman" w:cs="Times New Roman"/>
          <w:sz w:val="24"/>
        </w:rPr>
        <w:t>环评</w:t>
      </w:r>
      <w:r w:rsidRPr="000B0DE4">
        <w:rPr>
          <w:rFonts w:ascii="Times New Roman" w:hAnsi="Times New Roman" w:cs="Times New Roman"/>
          <w:sz w:val="24"/>
        </w:rPr>
        <w:t>中规划建设</w:t>
      </w:r>
      <w:r w:rsidRPr="000B0DE4">
        <w:rPr>
          <w:rFonts w:ascii="Times New Roman" w:hAnsi="Times New Roman" w:cs="Times New Roman"/>
          <w:sz w:val="24"/>
        </w:rPr>
        <w:t>2</w:t>
      </w:r>
      <w:r w:rsidRPr="000B0DE4">
        <w:rPr>
          <w:rFonts w:ascii="Times New Roman" w:hAnsi="Times New Roman" w:cs="Times New Roman"/>
          <w:sz w:val="24"/>
        </w:rPr>
        <w:t>台</w:t>
      </w:r>
      <w:r w:rsidRPr="000B0DE4">
        <w:rPr>
          <w:rFonts w:ascii="Times New Roman" w:hAnsi="Times New Roman" w:cs="Times New Roman"/>
          <w:sz w:val="24"/>
        </w:rPr>
        <w:t>6t/h</w:t>
      </w:r>
      <w:r w:rsidRPr="000B0DE4">
        <w:rPr>
          <w:rFonts w:ascii="Times New Roman" w:hAnsi="Times New Roman" w:cs="Times New Roman"/>
          <w:sz w:val="24"/>
        </w:rPr>
        <w:t>燃气导热油炉，实际目前实际建设</w:t>
      </w:r>
      <w:r w:rsidRPr="000B0DE4">
        <w:rPr>
          <w:rFonts w:ascii="Times New Roman" w:hAnsi="Times New Roman" w:cs="Times New Roman"/>
          <w:sz w:val="24"/>
        </w:rPr>
        <w:t>1</w:t>
      </w:r>
      <w:r w:rsidRPr="000B0DE4">
        <w:rPr>
          <w:rFonts w:ascii="Times New Roman" w:hAnsi="Times New Roman" w:cs="Times New Roman"/>
          <w:sz w:val="24"/>
        </w:rPr>
        <w:t>台</w:t>
      </w:r>
      <w:r w:rsidRPr="000B0DE4">
        <w:rPr>
          <w:rFonts w:ascii="Times New Roman" w:hAnsi="Times New Roman" w:cs="Times New Roman"/>
          <w:sz w:val="24"/>
        </w:rPr>
        <w:t>6t/h</w:t>
      </w:r>
      <w:r w:rsidRPr="000B0DE4">
        <w:rPr>
          <w:rFonts w:ascii="Times New Roman" w:hAnsi="Times New Roman" w:cs="Times New Roman"/>
          <w:sz w:val="24"/>
        </w:rPr>
        <w:t>燃气导热油炉，可满足生产需要，另一台留待后期作为备用锅炉建设并另行验收，本次验收不涉及</w:t>
      </w:r>
      <w:r w:rsidRPr="000B0DE4">
        <w:rPr>
          <w:rFonts w:ascii="Times New Roman" w:hAnsi="Times New Roman" w:cs="Times New Roman"/>
          <w:color w:val="000000"/>
          <w:sz w:val="24"/>
        </w:rPr>
        <w:t>。</w:t>
      </w:r>
    </w:p>
    <w:p w:rsidR="00C84C2F" w:rsidRPr="000B0DE4" w:rsidRDefault="00147433">
      <w:pPr>
        <w:pStyle w:val="a3"/>
        <w:adjustRightInd w:val="0"/>
        <w:snapToGrid w:val="0"/>
        <w:spacing w:after="0" w:line="360" w:lineRule="auto"/>
        <w:ind w:firstLine="200"/>
        <w:rPr>
          <w:rFonts w:ascii="Times New Roman" w:hAnsi="Times New Roman" w:cs="Times New Roman"/>
          <w:b/>
          <w:bCs/>
          <w:color w:val="000000"/>
          <w:sz w:val="24"/>
        </w:rPr>
      </w:pPr>
      <w:r w:rsidRPr="000B0DE4">
        <w:rPr>
          <w:rFonts w:ascii="Times New Roman" w:hAnsi="Times New Roman" w:cs="Times New Roman"/>
          <w:b/>
          <w:bCs/>
          <w:color w:val="000000"/>
          <w:sz w:val="24"/>
        </w:rPr>
        <w:t>二、工程变动情况</w:t>
      </w:r>
    </w:p>
    <w:p w:rsidR="00C84C2F" w:rsidRPr="000B0DE4" w:rsidRDefault="00147433">
      <w:pPr>
        <w:pStyle w:val="a3"/>
        <w:adjustRightInd w:val="0"/>
        <w:snapToGrid w:val="0"/>
        <w:spacing w:after="0" w:line="360" w:lineRule="auto"/>
        <w:ind w:firstLineChars="200" w:firstLine="480"/>
        <w:rPr>
          <w:rFonts w:ascii="Times New Roman" w:hAnsi="Times New Roman" w:cs="Times New Roman"/>
          <w:bCs/>
          <w:color w:val="FF0000"/>
          <w:sz w:val="24"/>
        </w:rPr>
      </w:pPr>
      <w:r w:rsidRPr="000B0DE4">
        <w:rPr>
          <w:rFonts w:ascii="Times New Roman" w:hAnsi="Times New Roman" w:cs="Times New Roman"/>
          <w:color w:val="000000"/>
          <w:sz w:val="24"/>
        </w:rPr>
        <w:t>项目性质、规模、实际建设地点、生产工艺、防治污染的措施与环</w:t>
      </w:r>
      <w:proofErr w:type="gramStart"/>
      <w:r w:rsidRPr="000B0DE4">
        <w:rPr>
          <w:rFonts w:ascii="Times New Roman" w:hAnsi="Times New Roman" w:cs="Times New Roman"/>
          <w:color w:val="000000"/>
          <w:sz w:val="24"/>
        </w:rPr>
        <w:t>评基本</w:t>
      </w:r>
      <w:proofErr w:type="gramEnd"/>
      <w:r w:rsidRPr="000B0DE4">
        <w:rPr>
          <w:rFonts w:ascii="Times New Roman" w:hAnsi="Times New Roman" w:cs="Times New Roman"/>
          <w:color w:val="000000"/>
          <w:sz w:val="24"/>
        </w:rPr>
        <w:t>一致，未发生重大变动。</w:t>
      </w:r>
    </w:p>
    <w:p w:rsidR="00C84C2F" w:rsidRPr="000B0DE4" w:rsidRDefault="00147433">
      <w:pPr>
        <w:pStyle w:val="a3"/>
        <w:adjustRightInd w:val="0"/>
        <w:snapToGrid w:val="0"/>
        <w:spacing w:after="0" w:line="360" w:lineRule="auto"/>
        <w:ind w:firstLine="200"/>
        <w:rPr>
          <w:rFonts w:ascii="Times New Roman" w:hAnsi="Times New Roman" w:cs="Times New Roman"/>
          <w:b/>
          <w:bCs/>
          <w:color w:val="000000"/>
          <w:sz w:val="24"/>
        </w:rPr>
      </w:pPr>
      <w:r w:rsidRPr="000B0DE4">
        <w:rPr>
          <w:rFonts w:ascii="Times New Roman" w:hAnsi="Times New Roman" w:cs="Times New Roman"/>
          <w:b/>
          <w:bCs/>
          <w:color w:val="000000"/>
          <w:sz w:val="24"/>
        </w:rPr>
        <w:t>三、环境保护设施建设情况</w:t>
      </w:r>
    </w:p>
    <w:p w:rsidR="00C84C2F" w:rsidRPr="000B0DE4" w:rsidRDefault="00147433">
      <w:pPr>
        <w:spacing w:after="0" w:line="360" w:lineRule="auto"/>
        <w:ind w:firstLineChars="200" w:firstLine="480"/>
        <w:rPr>
          <w:rFonts w:ascii="Times New Roman" w:eastAsia="宋体" w:hAnsi="Times New Roman"/>
          <w:bCs/>
          <w:color w:val="000000"/>
          <w:sz w:val="24"/>
          <w:szCs w:val="24"/>
        </w:rPr>
      </w:pPr>
      <w:r w:rsidRPr="000B0DE4">
        <w:rPr>
          <w:rFonts w:ascii="Times New Roman" w:eastAsia="宋体" w:hAnsi="Times New Roman"/>
          <w:bCs/>
          <w:color w:val="000000"/>
          <w:sz w:val="24"/>
          <w:szCs w:val="24"/>
        </w:rPr>
        <w:t>（一）废水</w:t>
      </w:r>
    </w:p>
    <w:p w:rsidR="00C84C2F" w:rsidRPr="000B0DE4" w:rsidRDefault="00147433">
      <w:pPr>
        <w:pStyle w:val="a3"/>
        <w:adjustRightInd w:val="0"/>
        <w:snapToGrid w:val="0"/>
        <w:spacing w:after="0" w:line="360" w:lineRule="auto"/>
        <w:ind w:firstLineChars="200" w:firstLine="480"/>
        <w:rPr>
          <w:rFonts w:ascii="Times New Roman" w:hAnsi="Times New Roman" w:cs="Times New Roman"/>
          <w:color w:val="000000"/>
          <w:sz w:val="24"/>
        </w:rPr>
      </w:pPr>
      <w:r w:rsidRPr="000B0DE4">
        <w:rPr>
          <w:rFonts w:ascii="Times New Roman" w:hAnsi="Times New Roman" w:cs="Times New Roman"/>
          <w:color w:val="000000"/>
          <w:sz w:val="24"/>
        </w:rPr>
        <w:t>餐厨废水经隔油池处理后同生活污水、生产废水</w:t>
      </w:r>
      <w:proofErr w:type="gramStart"/>
      <w:r w:rsidRPr="000B0DE4">
        <w:rPr>
          <w:rFonts w:ascii="Times New Roman" w:hAnsi="Times New Roman" w:cs="Times New Roman"/>
          <w:color w:val="000000"/>
          <w:sz w:val="24"/>
        </w:rPr>
        <w:t>一</w:t>
      </w:r>
      <w:proofErr w:type="gramEnd"/>
      <w:r w:rsidRPr="000B0DE4">
        <w:rPr>
          <w:rFonts w:ascii="Times New Roman" w:hAnsi="Times New Roman" w:cs="Times New Roman"/>
          <w:color w:val="000000"/>
          <w:sz w:val="24"/>
        </w:rPr>
        <w:t>并排入厂区污水处理站进行处理</w:t>
      </w:r>
      <w:r w:rsidRPr="000B0DE4">
        <w:rPr>
          <w:rFonts w:ascii="Times New Roman" w:hAnsi="Times New Roman" w:cs="Times New Roman"/>
          <w:color w:val="000000"/>
          <w:sz w:val="24"/>
        </w:rPr>
        <w:t>，</w:t>
      </w:r>
      <w:r w:rsidRPr="000B0DE4">
        <w:rPr>
          <w:rFonts w:ascii="Times New Roman" w:hAnsi="Times New Roman" w:cs="Times New Roman"/>
          <w:color w:val="000000"/>
          <w:sz w:val="24"/>
        </w:rPr>
        <w:t>排放浓度满足《污水排入城镇下水道水质标准》</w:t>
      </w:r>
      <w:r w:rsidRPr="000B0DE4">
        <w:rPr>
          <w:rFonts w:ascii="Times New Roman" w:hAnsi="Times New Roman" w:cs="Times New Roman"/>
          <w:color w:val="000000"/>
          <w:sz w:val="24"/>
        </w:rPr>
        <w:t>(GB/T 31962-2015)</w:t>
      </w:r>
      <w:r w:rsidRPr="000B0DE4">
        <w:rPr>
          <w:rFonts w:ascii="Times New Roman" w:hAnsi="Times New Roman" w:cs="Times New Roman"/>
          <w:color w:val="000000"/>
          <w:sz w:val="24"/>
        </w:rPr>
        <w:t>等级要求及葛洲坝水</w:t>
      </w:r>
      <w:proofErr w:type="gramStart"/>
      <w:r w:rsidRPr="000B0DE4">
        <w:rPr>
          <w:rFonts w:ascii="Times New Roman" w:hAnsi="Times New Roman" w:cs="Times New Roman"/>
          <w:color w:val="000000"/>
          <w:sz w:val="24"/>
        </w:rPr>
        <w:t>务</w:t>
      </w:r>
      <w:proofErr w:type="gramEnd"/>
      <w:r w:rsidRPr="000B0DE4">
        <w:rPr>
          <w:rFonts w:ascii="Times New Roman" w:hAnsi="Times New Roman" w:cs="Times New Roman"/>
          <w:color w:val="000000"/>
          <w:sz w:val="24"/>
        </w:rPr>
        <w:t>(</w:t>
      </w:r>
      <w:r w:rsidRPr="000B0DE4">
        <w:rPr>
          <w:rFonts w:ascii="Times New Roman" w:hAnsi="Times New Roman" w:cs="Times New Roman"/>
          <w:color w:val="000000"/>
          <w:sz w:val="24"/>
        </w:rPr>
        <w:t>莱芜</w:t>
      </w:r>
      <w:r w:rsidRPr="000B0DE4">
        <w:rPr>
          <w:rFonts w:ascii="Times New Roman" w:hAnsi="Times New Roman" w:cs="Times New Roman"/>
          <w:color w:val="000000"/>
          <w:sz w:val="24"/>
        </w:rPr>
        <w:t>)</w:t>
      </w:r>
      <w:r w:rsidRPr="000B0DE4">
        <w:rPr>
          <w:rFonts w:ascii="Times New Roman" w:hAnsi="Times New Roman" w:cs="Times New Roman"/>
          <w:color w:val="000000"/>
          <w:sz w:val="24"/>
        </w:rPr>
        <w:t>有限公司进水水质要求，由市政污水管网送至葛洲坝水</w:t>
      </w:r>
      <w:proofErr w:type="gramStart"/>
      <w:r w:rsidRPr="000B0DE4">
        <w:rPr>
          <w:rFonts w:ascii="Times New Roman" w:hAnsi="Times New Roman" w:cs="Times New Roman"/>
          <w:color w:val="000000"/>
          <w:sz w:val="24"/>
        </w:rPr>
        <w:t>务</w:t>
      </w:r>
      <w:proofErr w:type="gramEnd"/>
      <w:r w:rsidRPr="000B0DE4">
        <w:rPr>
          <w:rFonts w:ascii="Times New Roman" w:hAnsi="Times New Roman" w:cs="Times New Roman"/>
          <w:color w:val="000000"/>
          <w:sz w:val="24"/>
        </w:rPr>
        <w:t>(</w:t>
      </w:r>
      <w:r w:rsidRPr="000B0DE4">
        <w:rPr>
          <w:rFonts w:ascii="Times New Roman" w:hAnsi="Times New Roman" w:cs="Times New Roman"/>
          <w:color w:val="000000"/>
          <w:sz w:val="24"/>
        </w:rPr>
        <w:t>莱芜</w:t>
      </w:r>
      <w:r w:rsidRPr="000B0DE4">
        <w:rPr>
          <w:rFonts w:ascii="Times New Roman" w:hAnsi="Times New Roman" w:cs="Times New Roman"/>
          <w:color w:val="000000"/>
          <w:sz w:val="24"/>
        </w:rPr>
        <w:t>)</w:t>
      </w:r>
      <w:r w:rsidRPr="000B0DE4">
        <w:rPr>
          <w:rFonts w:ascii="Times New Roman" w:hAnsi="Times New Roman" w:cs="Times New Roman"/>
          <w:color w:val="000000"/>
          <w:sz w:val="24"/>
        </w:rPr>
        <w:t>有限公司处理达到《城镇污水处理厂污染物排放标准》（</w:t>
      </w:r>
      <w:r w:rsidRPr="000B0DE4">
        <w:rPr>
          <w:rFonts w:ascii="Times New Roman" w:hAnsi="Times New Roman" w:cs="Times New Roman"/>
          <w:color w:val="000000"/>
          <w:sz w:val="24"/>
        </w:rPr>
        <w:t>GB18918-2002</w:t>
      </w:r>
      <w:r w:rsidRPr="000B0DE4">
        <w:rPr>
          <w:rFonts w:ascii="Times New Roman" w:hAnsi="Times New Roman" w:cs="Times New Roman"/>
          <w:color w:val="000000"/>
          <w:sz w:val="24"/>
        </w:rPr>
        <w:t>）一级</w:t>
      </w:r>
      <w:r w:rsidRPr="000B0DE4">
        <w:rPr>
          <w:rFonts w:ascii="Times New Roman" w:hAnsi="Times New Roman" w:cs="Times New Roman"/>
          <w:color w:val="000000"/>
          <w:sz w:val="24"/>
        </w:rPr>
        <w:t>B</w:t>
      </w:r>
      <w:r w:rsidRPr="000B0DE4">
        <w:rPr>
          <w:rFonts w:ascii="Times New Roman" w:hAnsi="Times New Roman" w:cs="Times New Roman"/>
          <w:color w:val="000000"/>
          <w:sz w:val="24"/>
        </w:rPr>
        <w:t>标准后排入孝义河，最终</w:t>
      </w:r>
      <w:proofErr w:type="gramStart"/>
      <w:r w:rsidRPr="000B0DE4">
        <w:rPr>
          <w:rFonts w:ascii="Times New Roman" w:hAnsi="Times New Roman" w:cs="Times New Roman"/>
          <w:color w:val="000000"/>
          <w:sz w:val="24"/>
        </w:rPr>
        <w:t>汇入牟汶河</w:t>
      </w:r>
      <w:proofErr w:type="gramEnd"/>
      <w:r w:rsidRPr="000B0DE4">
        <w:rPr>
          <w:rFonts w:ascii="Times New Roman" w:hAnsi="Times New Roman" w:cs="Times New Roman"/>
          <w:color w:val="000000"/>
          <w:sz w:val="24"/>
        </w:rPr>
        <w:t>。</w:t>
      </w:r>
    </w:p>
    <w:p w:rsidR="00C84C2F" w:rsidRPr="000B0DE4" w:rsidRDefault="00147433">
      <w:pPr>
        <w:spacing w:after="0" w:line="360" w:lineRule="auto"/>
        <w:ind w:firstLineChars="200" w:firstLine="480"/>
        <w:rPr>
          <w:rFonts w:ascii="Times New Roman" w:eastAsia="宋体" w:hAnsi="Times New Roman"/>
          <w:bCs/>
          <w:color w:val="000000"/>
          <w:sz w:val="24"/>
          <w:szCs w:val="24"/>
        </w:rPr>
      </w:pPr>
      <w:r w:rsidRPr="000B0DE4">
        <w:rPr>
          <w:rFonts w:ascii="Times New Roman" w:eastAsia="宋体" w:hAnsi="Times New Roman"/>
          <w:bCs/>
          <w:color w:val="000000"/>
          <w:sz w:val="24"/>
          <w:szCs w:val="24"/>
        </w:rPr>
        <w:t>（二）废气</w:t>
      </w:r>
    </w:p>
    <w:p w:rsidR="00C84C2F" w:rsidRPr="000B0DE4" w:rsidRDefault="00147433">
      <w:pPr>
        <w:pStyle w:val="2"/>
        <w:spacing w:after="0" w:line="360" w:lineRule="auto"/>
        <w:ind w:leftChars="0" w:left="0" w:firstLine="480"/>
        <w:rPr>
          <w:rFonts w:ascii="Times New Roman" w:eastAsia="宋体" w:hAnsi="Times New Roman"/>
          <w:bCs/>
          <w:color w:val="000000"/>
          <w:sz w:val="24"/>
          <w:szCs w:val="24"/>
        </w:rPr>
      </w:pPr>
      <w:r w:rsidRPr="000B0DE4">
        <w:rPr>
          <w:rFonts w:ascii="Times New Roman" w:eastAsia="宋体" w:hAnsi="Times New Roman"/>
          <w:bCs/>
          <w:color w:val="000000"/>
          <w:sz w:val="24"/>
          <w:szCs w:val="24"/>
        </w:rPr>
        <w:t>本项目生产过程中的废气主要包括蚕豆、青豆、花生油炸工序产生的油炸油烟；燃气导热油炉燃烧天然气产生的烟尘、</w:t>
      </w:r>
      <w:r w:rsidRPr="000B0DE4">
        <w:rPr>
          <w:rFonts w:ascii="Times New Roman" w:eastAsia="宋体" w:hAnsi="Times New Roman"/>
          <w:bCs/>
          <w:color w:val="000000"/>
          <w:sz w:val="24"/>
          <w:szCs w:val="24"/>
        </w:rPr>
        <w:t>SO</w:t>
      </w:r>
      <w:r w:rsidRPr="000B0DE4">
        <w:rPr>
          <w:rFonts w:ascii="Times New Roman" w:eastAsia="宋体" w:hAnsi="Times New Roman"/>
          <w:bCs/>
          <w:color w:val="000000"/>
          <w:sz w:val="24"/>
          <w:szCs w:val="24"/>
          <w:vertAlign w:val="subscript"/>
        </w:rPr>
        <w:t>2</w:t>
      </w:r>
      <w:r w:rsidRPr="000B0DE4">
        <w:rPr>
          <w:rFonts w:ascii="Times New Roman" w:eastAsia="宋体" w:hAnsi="Times New Roman"/>
          <w:bCs/>
          <w:color w:val="000000"/>
          <w:sz w:val="24"/>
          <w:szCs w:val="24"/>
        </w:rPr>
        <w:t>、</w:t>
      </w:r>
      <w:r w:rsidRPr="000B0DE4">
        <w:rPr>
          <w:rFonts w:ascii="Times New Roman" w:eastAsia="宋体" w:hAnsi="Times New Roman"/>
          <w:bCs/>
          <w:color w:val="000000"/>
          <w:sz w:val="24"/>
          <w:szCs w:val="24"/>
        </w:rPr>
        <w:t>NO</w:t>
      </w:r>
      <w:r w:rsidRPr="000B0DE4">
        <w:rPr>
          <w:rFonts w:ascii="Times New Roman" w:eastAsia="宋体" w:hAnsi="Times New Roman"/>
          <w:bCs/>
          <w:color w:val="000000"/>
          <w:sz w:val="24"/>
          <w:szCs w:val="24"/>
          <w:vertAlign w:val="subscript"/>
        </w:rPr>
        <w:t>X</w:t>
      </w:r>
      <w:r w:rsidRPr="000B0DE4">
        <w:rPr>
          <w:rFonts w:ascii="Times New Roman" w:eastAsia="宋体" w:hAnsi="Times New Roman"/>
          <w:bCs/>
          <w:color w:val="000000"/>
          <w:sz w:val="24"/>
          <w:szCs w:val="24"/>
        </w:rPr>
        <w:t>；职工餐厅产生的餐厨油烟；油炸食品散发气味；污水处理站恶臭。</w:t>
      </w:r>
    </w:p>
    <w:p w:rsidR="00C84C2F" w:rsidRPr="000B0DE4" w:rsidRDefault="00147433">
      <w:pPr>
        <w:pStyle w:val="2"/>
        <w:spacing w:after="0" w:line="360" w:lineRule="auto"/>
        <w:ind w:leftChars="0" w:left="0" w:firstLine="480"/>
        <w:rPr>
          <w:rFonts w:ascii="Times New Roman" w:eastAsia="宋体" w:hAnsi="Times New Roman"/>
          <w:bCs/>
          <w:color w:val="000000"/>
          <w:sz w:val="24"/>
          <w:szCs w:val="24"/>
        </w:rPr>
      </w:pPr>
      <w:r w:rsidRPr="000B0DE4">
        <w:rPr>
          <w:rFonts w:ascii="Times New Roman" w:eastAsia="宋体" w:hAnsi="Times New Roman"/>
          <w:bCs/>
          <w:color w:val="000000"/>
          <w:sz w:val="24"/>
          <w:szCs w:val="24"/>
        </w:rPr>
        <w:t>蚕豆、青豆、花生油炸工序产生的油炸油烟经过复合式油烟净化器</w:t>
      </w:r>
      <w:r w:rsidRPr="000B0DE4">
        <w:rPr>
          <w:rFonts w:ascii="Times New Roman" w:eastAsia="宋体" w:hAnsi="Times New Roman"/>
          <w:bCs/>
          <w:color w:val="000000"/>
          <w:sz w:val="24"/>
          <w:szCs w:val="24"/>
        </w:rPr>
        <w:t>+</w:t>
      </w:r>
      <w:r w:rsidRPr="000B0DE4">
        <w:rPr>
          <w:rFonts w:ascii="Times New Roman" w:eastAsia="宋体" w:hAnsi="Times New Roman"/>
          <w:bCs/>
          <w:color w:val="000000"/>
          <w:sz w:val="24"/>
          <w:szCs w:val="24"/>
        </w:rPr>
        <w:t>活性炭吸附</w:t>
      </w:r>
      <w:r w:rsidRPr="000B0DE4">
        <w:rPr>
          <w:rFonts w:ascii="Times New Roman" w:eastAsia="宋体" w:hAnsi="Times New Roman"/>
          <w:bCs/>
          <w:color w:val="000000"/>
          <w:sz w:val="24"/>
          <w:szCs w:val="24"/>
        </w:rPr>
        <w:t>净化处理后，通过高于屋顶</w:t>
      </w:r>
      <w:r w:rsidRPr="000B0DE4">
        <w:rPr>
          <w:rFonts w:ascii="Times New Roman" w:eastAsia="宋体" w:hAnsi="Times New Roman"/>
          <w:bCs/>
          <w:color w:val="000000"/>
          <w:sz w:val="24"/>
          <w:szCs w:val="24"/>
        </w:rPr>
        <w:t>3</w:t>
      </w:r>
      <w:r w:rsidRPr="000B0DE4">
        <w:rPr>
          <w:rFonts w:ascii="Times New Roman" w:eastAsia="宋体" w:hAnsi="Times New Roman"/>
          <w:bCs/>
          <w:color w:val="000000"/>
          <w:sz w:val="24"/>
          <w:szCs w:val="24"/>
        </w:rPr>
        <w:t>m</w:t>
      </w:r>
      <w:r w:rsidRPr="000B0DE4">
        <w:rPr>
          <w:rFonts w:ascii="Times New Roman" w:eastAsia="宋体" w:hAnsi="Times New Roman"/>
          <w:bCs/>
          <w:color w:val="000000"/>
          <w:sz w:val="24"/>
          <w:szCs w:val="24"/>
        </w:rPr>
        <w:t>的专用烟道排放。</w:t>
      </w:r>
    </w:p>
    <w:p w:rsidR="00C84C2F" w:rsidRPr="000B0DE4" w:rsidRDefault="00147433">
      <w:pPr>
        <w:pStyle w:val="2"/>
        <w:spacing w:after="0" w:line="360" w:lineRule="auto"/>
        <w:ind w:leftChars="0" w:left="0" w:firstLine="480"/>
        <w:rPr>
          <w:rFonts w:ascii="Times New Roman" w:eastAsia="宋体" w:hAnsi="Times New Roman"/>
          <w:bCs/>
          <w:color w:val="000000"/>
          <w:sz w:val="24"/>
          <w:szCs w:val="24"/>
        </w:rPr>
      </w:pPr>
      <w:r w:rsidRPr="000B0DE4">
        <w:rPr>
          <w:rFonts w:ascii="Times New Roman" w:eastAsia="宋体" w:hAnsi="Times New Roman"/>
          <w:bCs/>
          <w:color w:val="000000"/>
          <w:sz w:val="24"/>
          <w:szCs w:val="24"/>
        </w:rPr>
        <w:t>燃气导热油炉</w:t>
      </w:r>
      <w:proofErr w:type="gramStart"/>
      <w:r w:rsidRPr="000B0DE4">
        <w:rPr>
          <w:rFonts w:ascii="Times New Roman" w:eastAsia="宋体" w:hAnsi="Times New Roman"/>
          <w:bCs/>
          <w:color w:val="000000"/>
          <w:sz w:val="24"/>
          <w:szCs w:val="24"/>
        </w:rPr>
        <w:t>采用低氮燃烧器</w:t>
      </w:r>
      <w:proofErr w:type="gramEnd"/>
      <w:r w:rsidRPr="000B0DE4">
        <w:rPr>
          <w:rFonts w:ascii="Times New Roman" w:eastAsia="宋体" w:hAnsi="Times New Roman"/>
          <w:bCs/>
          <w:color w:val="000000"/>
          <w:sz w:val="24"/>
          <w:szCs w:val="24"/>
        </w:rPr>
        <w:t>，经</w:t>
      </w:r>
      <w:r w:rsidRPr="000B0DE4">
        <w:rPr>
          <w:rFonts w:ascii="Times New Roman" w:eastAsia="宋体" w:hAnsi="Times New Roman"/>
          <w:bCs/>
          <w:color w:val="000000"/>
          <w:sz w:val="24"/>
          <w:szCs w:val="24"/>
        </w:rPr>
        <w:t>1</w:t>
      </w:r>
      <w:r w:rsidRPr="000B0DE4">
        <w:rPr>
          <w:rFonts w:ascii="Times New Roman" w:eastAsia="宋体" w:hAnsi="Times New Roman"/>
          <w:bCs/>
          <w:color w:val="000000"/>
          <w:sz w:val="24"/>
          <w:szCs w:val="24"/>
        </w:rPr>
        <w:t>根</w:t>
      </w:r>
      <w:r w:rsidRPr="000B0DE4">
        <w:rPr>
          <w:rFonts w:ascii="Times New Roman" w:eastAsia="宋体" w:hAnsi="Times New Roman"/>
          <w:bCs/>
          <w:color w:val="000000"/>
          <w:sz w:val="24"/>
          <w:szCs w:val="24"/>
        </w:rPr>
        <w:t>15m</w:t>
      </w:r>
      <w:r w:rsidRPr="000B0DE4">
        <w:rPr>
          <w:rFonts w:ascii="Times New Roman" w:eastAsia="宋体" w:hAnsi="Times New Roman"/>
          <w:bCs/>
          <w:color w:val="000000"/>
          <w:sz w:val="24"/>
          <w:szCs w:val="24"/>
        </w:rPr>
        <w:t>高的排气筒排放。</w:t>
      </w:r>
    </w:p>
    <w:p w:rsidR="00C84C2F" w:rsidRPr="000B0DE4" w:rsidRDefault="00147433">
      <w:pPr>
        <w:pStyle w:val="2"/>
        <w:spacing w:after="0" w:line="360" w:lineRule="auto"/>
        <w:ind w:leftChars="0" w:left="0" w:firstLine="480"/>
        <w:rPr>
          <w:rFonts w:ascii="Times New Roman" w:eastAsia="宋体" w:hAnsi="Times New Roman"/>
          <w:bCs/>
          <w:color w:val="000000"/>
          <w:sz w:val="24"/>
          <w:szCs w:val="24"/>
        </w:rPr>
      </w:pPr>
      <w:r w:rsidRPr="000B0DE4">
        <w:rPr>
          <w:rFonts w:ascii="Times New Roman" w:eastAsia="宋体" w:hAnsi="Times New Roman"/>
          <w:bCs/>
          <w:color w:val="000000"/>
          <w:sz w:val="24"/>
          <w:szCs w:val="24"/>
        </w:rPr>
        <w:lastRenderedPageBreak/>
        <w:t>餐厨油烟经油烟净化器处理后排放。</w:t>
      </w:r>
    </w:p>
    <w:p w:rsidR="00C84C2F" w:rsidRPr="000B0DE4" w:rsidRDefault="00147433">
      <w:pPr>
        <w:pStyle w:val="2"/>
        <w:spacing w:after="0" w:line="360" w:lineRule="auto"/>
        <w:ind w:leftChars="0" w:left="0" w:firstLine="480"/>
        <w:rPr>
          <w:rFonts w:ascii="Times New Roman" w:eastAsia="宋体" w:hAnsi="Times New Roman"/>
          <w:bCs/>
          <w:color w:val="000000"/>
          <w:sz w:val="24"/>
          <w:szCs w:val="24"/>
        </w:rPr>
      </w:pPr>
      <w:r w:rsidRPr="000B0DE4">
        <w:rPr>
          <w:rFonts w:ascii="Times New Roman" w:eastAsia="宋体" w:hAnsi="Times New Roman"/>
          <w:bCs/>
          <w:color w:val="000000"/>
          <w:sz w:val="24"/>
          <w:szCs w:val="24"/>
        </w:rPr>
        <w:t>油炸食品散发气味经车间通风无组织排放。</w:t>
      </w:r>
    </w:p>
    <w:p w:rsidR="00C84C2F" w:rsidRPr="000B0DE4" w:rsidRDefault="00147433">
      <w:pPr>
        <w:pStyle w:val="2"/>
        <w:spacing w:after="0" w:line="360" w:lineRule="auto"/>
        <w:ind w:leftChars="0" w:left="0" w:firstLine="480"/>
        <w:rPr>
          <w:rFonts w:ascii="Times New Roman" w:eastAsia="宋体" w:hAnsi="Times New Roman"/>
          <w:bCs/>
          <w:color w:val="000000"/>
          <w:sz w:val="24"/>
          <w:szCs w:val="24"/>
        </w:rPr>
      </w:pPr>
      <w:proofErr w:type="gramStart"/>
      <w:r w:rsidRPr="000B0DE4">
        <w:rPr>
          <w:rFonts w:ascii="Times New Roman" w:eastAsia="宋体" w:hAnsi="Times New Roman"/>
          <w:bCs/>
          <w:color w:val="000000"/>
          <w:sz w:val="24"/>
          <w:szCs w:val="24"/>
        </w:rPr>
        <w:t>污水站易产生</w:t>
      </w:r>
      <w:proofErr w:type="gramEnd"/>
      <w:r w:rsidRPr="000B0DE4">
        <w:rPr>
          <w:rFonts w:ascii="Times New Roman" w:eastAsia="宋体" w:hAnsi="Times New Roman"/>
          <w:bCs/>
          <w:color w:val="000000"/>
          <w:sz w:val="24"/>
          <w:szCs w:val="24"/>
        </w:rPr>
        <w:t>臭味的构筑物全部加盖密封，污水处理站恶臭气体（硫化氢、氨、臭气浓度）引入原有项目中蒸煮工序，与蒸煮工序废气进活性炭吸附</w:t>
      </w:r>
      <w:proofErr w:type="gramStart"/>
      <w:r w:rsidRPr="000B0DE4">
        <w:rPr>
          <w:rFonts w:ascii="Times New Roman" w:eastAsia="宋体" w:hAnsi="Times New Roman"/>
          <w:bCs/>
          <w:color w:val="000000"/>
          <w:sz w:val="24"/>
          <w:szCs w:val="24"/>
        </w:rPr>
        <w:t>箱处理</w:t>
      </w:r>
      <w:proofErr w:type="gramEnd"/>
      <w:r w:rsidRPr="000B0DE4">
        <w:rPr>
          <w:rFonts w:ascii="Times New Roman" w:eastAsia="宋体" w:hAnsi="Times New Roman"/>
          <w:bCs/>
          <w:color w:val="000000"/>
          <w:sz w:val="24"/>
          <w:szCs w:val="24"/>
        </w:rPr>
        <w:t>后</w:t>
      </w:r>
      <w:r w:rsidRPr="000B0DE4">
        <w:rPr>
          <w:rFonts w:ascii="Times New Roman" w:eastAsia="宋体" w:hAnsi="Times New Roman"/>
          <w:bCs/>
          <w:color w:val="000000"/>
          <w:sz w:val="24"/>
          <w:szCs w:val="24"/>
        </w:rPr>
        <w:t>排放。</w:t>
      </w:r>
    </w:p>
    <w:p w:rsidR="00C84C2F" w:rsidRPr="000B0DE4" w:rsidRDefault="00147433">
      <w:pPr>
        <w:pStyle w:val="2"/>
        <w:spacing w:after="0" w:line="360" w:lineRule="auto"/>
        <w:ind w:leftChars="0" w:left="0" w:firstLine="480"/>
        <w:rPr>
          <w:rFonts w:ascii="Times New Roman" w:eastAsia="宋体" w:hAnsi="Times New Roman"/>
          <w:bCs/>
          <w:color w:val="000000"/>
          <w:sz w:val="24"/>
          <w:szCs w:val="24"/>
        </w:rPr>
      </w:pPr>
      <w:r w:rsidRPr="000B0DE4">
        <w:rPr>
          <w:rFonts w:ascii="Times New Roman" w:eastAsia="宋体" w:hAnsi="Times New Roman"/>
          <w:bCs/>
          <w:color w:val="000000"/>
          <w:sz w:val="24"/>
          <w:szCs w:val="24"/>
        </w:rPr>
        <w:t>（三）噪声</w:t>
      </w:r>
    </w:p>
    <w:p w:rsidR="00C84C2F" w:rsidRPr="000B0DE4" w:rsidRDefault="00147433">
      <w:pPr>
        <w:pStyle w:val="2"/>
        <w:spacing w:after="0" w:line="360" w:lineRule="auto"/>
        <w:ind w:leftChars="0" w:left="0" w:firstLine="480"/>
        <w:rPr>
          <w:rFonts w:ascii="Times New Roman" w:eastAsia="宋体" w:hAnsi="Times New Roman"/>
          <w:bCs/>
          <w:color w:val="000000"/>
          <w:sz w:val="24"/>
          <w:szCs w:val="24"/>
        </w:rPr>
      </w:pPr>
      <w:r w:rsidRPr="000B0DE4">
        <w:rPr>
          <w:rFonts w:ascii="Times New Roman" w:eastAsia="宋体" w:hAnsi="Times New Roman"/>
          <w:bCs/>
          <w:color w:val="000000"/>
          <w:sz w:val="24"/>
          <w:szCs w:val="24"/>
        </w:rPr>
        <w:t>项目噪声源主要为</w:t>
      </w:r>
      <w:r w:rsidRPr="000B0DE4">
        <w:rPr>
          <w:rFonts w:ascii="Times New Roman" w:eastAsia="宋体" w:hAnsi="Times New Roman"/>
          <w:bCs/>
          <w:color w:val="000000"/>
          <w:sz w:val="24"/>
          <w:szCs w:val="24"/>
        </w:rPr>
        <w:t>切口机、</w:t>
      </w:r>
      <w:proofErr w:type="gramStart"/>
      <w:r w:rsidRPr="000B0DE4">
        <w:rPr>
          <w:rFonts w:ascii="Times New Roman" w:eastAsia="宋体" w:hAnsi="Times New Roman"/>
          <w:bCs/>
          <w:color w:val="000000"/>
          <w:sz w:val="24"/>
          <w:szCs w:val="24"/>
        </w:rPr>
        <w:t>洗豆机</w:t>
      </w:r>
      <w:proofErr w:type="gramEnd"/>
      <w:r w:rsidRPr="000B0DE4">
        <w:rPr>
          <w:rFonts w:ascii="Times New Roman" w:eastAsia="宋体" w:hAnsi="Times New Roman"/>
          <w:bCs/>
          <w:color w:val="000000"/>
          <w:sz w:val="24"/>
          <w:szCs w:val="24"/>
        </w:rPr>
        <w:t>、烫渍机、油炸机、脱油机、调味机、包装设备</w:t>
      </w:r>
      <w:r w:rsidRPr="000B0DE4">
        <w:rPr>
          <w:rFonts w:ascii="Times New Roman" w:eastAsia="宋体" w:hAnsi="Times New Roman"/>
          <w:bCs/>
          <w:color w:val="000000"/>
          <w:sz w:val="24"/>
          <w:szCs w:val="24"/>
        </w:rPr>
        <w:t>等设备运转产生的噪声，企业采取基础减振、厂房隔声等措施降噪。</w:t>
      </w:r>
    </w:p>
    <w:p w:rsidR="00C84C2F" w:rsidRPr="000B0DE4" w:rsidRDefault="00147433">
      <w:pPr>
        <w:pStyle w:val="2"/>
        <w:spacing w:after="0" w:line="360" w:lineRule="auto"/>
        <w:ind w:leftChars="0" w:left="0" w:firstLine="480"/>
        <w:rPr>
          <w:rFonts w:ascii="Times New Roman" w:eastAsia="宋体" w:hAnsi="Times New Roman"/>
          <w:bCs/>
          <w:color w:val="000000"/>
          <w:sz w:val="24"/>
          <w:szCs w:val="24"/>
        </w:rPr>
      </w:pPr>
      <w:r w:rsidRPr="000B0DE4">
        <w:rPr>
          <w:rFonts w:ascii="Times New Roman" w:eastAsia="宋体" w:hAnsi="Times New Roman"/>
          <w:bCs/>
          <w:color w:val="000000"/>
          <w:sz w:val="24"/>
          <w:szCs w:val="24"/>
        </w:rPr>
        <w:t>（四）固体废物</w:t>
      </w:r>
    </w:p>
    <w:p w:rsidR="00C84C2F" w:rsidRPr="000B0DE4" w:rsidRDefault="00147433">
      <w:pPr>
        <w:spacing w:after="0" w:line="360" w:lineRule="auto"/>
        <w:ind w:firstLineChars="200" w:firstLine="480"/>
        <w:rPr>
          <w:rFonts w:ascii="Times New Roman" w:eastAsia="宋体" w:hAnsi="Times New Roman"/>
          <w:bCs/>
          <w:color w:val="000000"/>
          <w:sz w:val="24"/>
          <w:szCs w:val="24"/>
        </w:rPr>
      </w:pPr>
      <w:r w:rsidRPr="000B0DE4">
        <w:rPr>
          <w:rFonts w:ascii="Times New Roman" w:eastAsia="宋体" w:hAnsi="Times New Roman"/>
          <w:bCs/>
          <w:color w:val="000000"/>
          <w:sz w:val="24"/>
          <w:szCs w:val="24"/>
        </w:rPr>
        <w:t>本项目固体废物包括生活垃圾、坚果皮、废植物油、</w:t>
      </w:r>
      <w:r w:rsidRPr="000B0DE4">
        <w:rPr>
          <w:rFonts w:ascii="Times New Roman" w:eastAsia="宋体" w:hAnsi="Times New Roman"/>
          <w:bCs/>
          <w:color w:val="000000"/>
          <w:sz w:val="24"/>
          <w:szCs w:val="24"/>
        </w:rPr>
        <w:t>废活性炭、</w:t>
      </w:r>
      <w:r w:rsidRPr="000B0DE4">
        <w:rPr>
          <w:rFonts w:ascii="Times New Roman" w:eastAsia="宋体" w:hAnsi="Times New Roman"/>
          <w:bCs/>
          <w:color w:val="000000"/>
          <w:sz w:val="24"/>
          <w:szCs w:val="24"/>
        </w:rPr>
        <w:t>废导热油及污水站污泥。</w:t>
      </w:r>
    </w:p>
    <w:p w:rsidR="00C84C2F" w:rsidRPr="000B0DE4" w:rsidRDefault="00147433">
      <w:pPr>
        <w:spacing w:after="0" w:line="360" w:lineRule="auto"/>
        <w:ind w:firstLineChars="200" w:firstLine="480"/>
        <w:rPr>
          <w:rFonts w:ascii="Times New Roman" w:eastAsia="宋体" w:hAnsi="Times New Roman"/>
          <w:bCs/>
          <w:color w:val="000000"/>
          <w:sz w:val="24"/>
          <w:szCs w:val="24"/>
        </w:rPr>
      </w:pPr>
      <w:r w:rsidRPr="000B0DE4">
        <w:rPr>
          <w:rFonts w:ascii="Times New Roman" w:eastAsia="宋体" w:hAnsi="Times New Roman"/>
          <w:bCs/>
          <w:color w:val="000000"/>
          <w:sz w:val="24"/>
          <w:szCs w:val="24"/>
        </w:rPr>
        <w:t>坚果去皮过程中产生的坚果</w:t>
      </w:r>
      <w:proofErr w:type="gramStart"/>
      <w:r w:rsidRPr="000B0DE4">
        <w:rPr>
          <w:rFonts w:ascii="Times New Roman" w:eastAsia="宋体" w:hAnsi="Times New Roman"/>
          <w:bCs/>
          <w:color w:val="000000"/>
          <w:sz w:val="24"/>
          <w:szCs w:val="24"/>
        </w:rPr>
        <w:t>皮外售做牲畜</w:t>
      </w:r>
      <w:proofErr w:type="gramEnd"/>
      <w:r w:rsidRPr="000B0DE4">
        <w:rPr>
          <w:rFonts w:ascii="Times New Roman" w:eastAsia="宋体" w:hAnsi="Times New Roman"/>
          <w:bCs/>
          <w:color w:val="000000"/>
          <w:sz w:val="24"/>
          <w:szCs w:val="24"/>
        </w:rPr>
        <w:t>饲料。</w:t>
      </w:r>
      <w:r w:rsidRPr="000B0DE4">
        <w:rPr>
          <w:rFonts w:ascii="Times New Roman" w:eastAsia="宋体" w:hAnsi="Times New Roman"/>
          <w:bCs/>
          <w:color w:val="000000"/>
          <w:sz w:val="24"/>
          <w:szCs w:val="24"/>
        </w:rPr>
        <w:t>油炸油烟处理过程产生的废活性炭由厂家回收，</w:t>
      </w:r>
      <w:r w:rsidRPr="000B0DE4">
        <w:rPr>
          <w:rFonts w:ascii="Times New Roman" w:eastAsia="宋体" w:hAnsi="Times New Roman"/>
          <w:bCs/>
          <w:color w:val="000000"/>
          <w:sz w:val="24"/>
          <w:szCs w:val="24"/>
        </w:rPr>
        <w:t>油炸过程更换下的废植物油委托相关回收单位</w:t>
      </w:r>
      <w:r w:rsidRPr="000B0DE4">
        <w:rPr>
          <w:rFonts w:ascii="Times New Roman" w:eastAsia="宋体" w:hAnsi="Times New Roman"/>
          <w:bCs/>
          <w:color w:val="000000"/>
          <w:sz w:val="24"/>
          <w:szCs w:val="24"/>
        </w:rPr>
        <w:t>进行处理。燃气导热油炉产生的废导热</w:t>
      </w:r>
      <w:proofErr w:type="gramStart"/>
      <w:r w:rsidRPr="000B0DE4">
        <w:rPr>
          <w:rFonts w:ascii="Times New Roman" w:eastAsia="宋体" w:hAnsi="Times New Roman"/>
          <w:bCs/>
          <w:color w:val="000000"/>
          <w:sz w:val="24"/>
          <w:szCs w:val="24"/>
        </w:rPr>
        <w:t>油产生</w:t>
      </w:r>
      <w:proofErr w:type="gramEnd"/>
      <w:r w:rsidRPr="000B0DE4">
        <w:rPr>
          <w:rFonts w:ascii="Times New Roman" w:eastAsia="宋体" w:hAnsi="Times New Roman"/>
          <w:bCs/>
          <w:color w:val="000000"/>
          <w:sz w:val="24"/>
          <w:szCs w:val="24"/>
        </w:rPr>
        <w:t>后在</w:t>
      </w:r>
      <w:proofErr w:type="gramStart"/>
      <w:r w:rsidRPr="000B0DE4">
        <w:rPr>
          <w:rFonts w:ascii="Times New Roman" w:eastAsia="宋体" w:hAnsi="Times New Roman"/>
          <w:bCs/>
          <w:color w:val="000000"/>
          <w:sz w:val="24"/>
          <w:szCs w:val="24"/>
        </w:rPr>
        <w:t>危废间</w:t>
      </w:r>
      <w:proofErr w:type="gramEnd"/>
      <w:r w:rsidRPr="000B0DE4">
        <w:rPr>
          <w:rFonts w:ascii="Times New Roman" w:eastAsia="宋体" w:hAnsi="Times New Roman"/>
          <w:bCs/>
          <w:color w:val="000000"/>
          <w:sz w:val="24"/>
          <w:szCs w:val="24"/>
        </w:rPr>
        <w:t>内暂存，委托有资质单位进行处理。污水处理站污泥、生活垃圾委托环卫部门定期清运。</w:t>
      </w:r>
    </w:p>
    <w:p w:rsidR="00C84C2F" w:rsidRPr="000B0DE4" w:rsidRDefault="00147433">
      <w:pPr>
        <w:spacing w:after="0" w:line="360" w:lineRule="auto"/>
        <w:ind w:firstLineChars="200" w:firstLine="480"/>
        <w:rPr>
          <w:rFonts w:ascii="Times New Roman" w:eastAsia="宋体" w:hAnsi="Times New Roman"/>
          <w:bCs/>
          <w:color w:val="000000"/>
          <w:sz w:val="24"/>
          <w:szCs w:val="24"/>
        </w:rPr>
      </w:pPr>
      <w:r w:rsidRPr="000B0DE4">
        <w:rPr>
          <w:rFonts w:ascii="Times New Roman" w:eastAsia="宋体" w:hAnsi="Times New Roman"/>
          <w:bCs/>
          <w:color w:val="000000"/>
          <w:sz w:val="24"/>
          <w:szCs w:val="24"/>
        </w:rPr>
        <w:t>（五）其他环境保护设施</w:t>
      </w:r>
    </w:p>
    <w:p w:rsidR="00C84C2F" w:rsidRPr="000B0DE4" w:rsidRDefault="00147433">
      <w:pPr>
        <w:widowControl w:val="0"/>
        <w:spacing w:after="0" w:line="360" w:lineRule="auto"/>
        <w:ind w:firstLineChars="200" w:firstLine="480"/>
        <w:jc w:val="both"/>
        <w:rPr>
          <w:rFonts w:ascii="Times New Roman" w:eastAsia="宋体" w:hAnsi="Times New Roman"/>
          <w:color w:val="000000"/>
          <w:sz w:val="24"/>
          <w:szCs w:val="24"/>
        </w:rPr>
      </w:pPr>
      <w:r w:rsidRPr="000B0DE4">
        <w:rPr>
          <w:rFonts w:ascii="Times New Roman" w:eastAsia="宋体" w:hAnsi="Times New Roman"/>
          <w:color w:val="000000"/>
          <w:sz w:val="24"/>
          <w:szCs w:val="24"/>
        </w:rPr>
        <w:t>1</w:t>
      </w:r>
      <w:r w:rsidRPr="000B0DE4">
        <w:rPr>
          <w:rFonts w:ascii="Times New Roman" w:eastAsia="宋体" w:hAnsi="Times New Roman"/>
          <w:color w:val="000000"/>
          <w:sz w:val="24"/>
          <w:szCs w:val="24"/>
        </w:rPr>
        <w:t>、</w:t>
      </w:r>
      <w:r w:rsidRPr="000B0DE4">
        <w:rPr>
          <w:rFonts w:ascii="Times New Roman" w:eastAsia="宋体" w:hAnsi="Times New Roman"/>
          <w:color w:val="000000"/>
          <w:sz w:val="24"/>
          <w:szCs w:val="24"/>
        </w:rPr>
        <w:t>排污口及采样平台</w:t>
      </w:r>
    </w:p>
    <w:p w:rsidR="00C84C2F" w:rsidRPr="000B0DE4" w:rsidRDefault="00147433">
      <w:pPr>
        <w:widowControl w:val="0"/>
        <w:spacing w:after="0" w:line="360" w:lineRule="auto"/>
        <w:ind w:firstLineChars="200" w:firstLine="480"/>
        <w:jc w:val="both"/>
        <w:rPr>
          <w:rFonts w:ascii="Times New Roman" w:eastAsia="宋体" w:hAnsi="Times New Roman"/>
          <w:color w:val="000000"/>
          <w:sz w:val="24"/>
          <w:szCs w:val="24"/>
        </w:rPr>
      </w:pPr>
      <w:r w:rsidRPr="000B0DE4">
        <w:rPr>
          <w:rFonts w:ascii="Times New Roman" w:eastAsia="宋体" w:hAnsi="Times New Roman"/>
          <w:color w:val="000000"/>
          <w:sz w:val="24"/>
          <w:szCs w:val="24"/>
        </w:rPr>
        <w:t>本项目排气筒均按照相关要求开凿采样孔</w:t>
      </w:r>
      <w:proofErr w:type="gramStart"/>
      <w:r w:rsidRPr="000B0DE4">
        <w:rPr>
          <w:rFonts w:ascii="Times New Roman" w:eastAsia="宋体" w:hAnsi="Times New Roman"/>
          <w:color w:val="000000"/>
          <w:sz w:val="24"/>
          <w:szCs w:val="24"/>
        </w:rPr>
        <w:t>及设置</w:t>
      </w:r>
      <w:proofErr w:type="gramEnd"/>
      <w:r w:rsidRPr="000B0DE4">
        <w:rPr>
          <w:rFonts w:ascii="Times New Roman" w:eastAsia="宋体" w:hAnsi="Times New Roman"/>
          <w:color w:val="000000"/>
          <w:sz w:val="24"/>
          <w:szCs w:val="24"/>
        </w:rPr>
        <w:t>采样平台。</w:t>
      </w:r>
    </w:p>
    <w:p w:rsidR="00C84C2F" w:rsidRPr="000B0DE4" w:rsidRDefault="00147433">
      <w:pPr>
        <w:widowControl w:val="0"/>
        <w:spacing w:after="0" w:line="360" w:lineRule="auto"/>
        <w:ind w:firstLineChars="200" w:firstLine="480"/>
        <w:jc w:val="both"/>
        <w:rPr>
          <w:rFonts w:ascii="Times New Roman" w:eastAsia="宋体" w:hAnsi="Times New Roman"/>
          <w:color w:val="000000"/>
          <w:sz w:val="24"/>
          <w:szCs w:val="24"/>
        </w:rPr>
      </w:pPr>
      <w:r w:rsidRPr="000B0DE4">
        <w:rPr>
          <w:rFonts w:ascii="Times New Roman" w:eastAsia="宋体" w:hAnsi="Times New Roman"/>
          <w:color w:val="000000"/>
          <w:sz w:val="24"/>
          <w:szCs w:val="24"/>
        </w:rPr>
        <w:t>2</w:t>
      </w:r>
      <w:r w:rsidRPr="000B0DE4">
        <w:rPr>
          <w:rFonts w:ascii="Times New Roman" w:eastAsia="宋体" w:hAnsi="Times New Roman"/>
          <w:color w:val="000000"/>
          <w:sz w:val="24"/>
          <w:szCs w:val="24"/>
        </w:rPr>
        <w:t>、环境风险防范设施</w:t>
      </w:r>
    </w:p>
    <w:p w:rsidR="00C84C2F" w:rsidRPr="000B0DE4" w:rsidRDefault="00147433">
      <w:pPr>
        <w:widowControl w:val="0"/>
        <w:spacing w:after="0" w:line="360" w:lineRule="auto"/>
        <w:ind w:firstLineChars="200" w:firstLine="480"/>
        <w:jc w:val="both"/>
        <w:rPr>
          <w:rFonts w:ascii="Times New Roman" w:eastAsia="宋体" w:hAnsi="Times New Roman"/>
          <w:bCs/>
          <w:color w:val="000000"/>
          <w:sz w:val="24"/>
          <w:szCs w:val="24"/>
        </w:rPr>
      </w:pPr>
      <w:r w:rsidRPr="000B0DE4">
        <w:rPr>
          <w:rFonts w:ascii="Times New Roman" w:eastAsia="宋体" w:hAnsi="Times New Roman"/>
          <w:bCs/>
          <w:color w:val="000000"/>
          <w:sz w:val="24"/>
          <w:szCs w:val="24"/>
        </w:rPr>
        <w:t>本项目设置了</w:t>
      </w:r>
      <w:r w:rsidRPr="000B0DE4">
        <w:rPr>
          <w:rFonts w:ascii="Times New Roman" w:eastAsia="宋体" w:hAnsi="Times New Roman"/>
          <w:bCs/>
          <w:color w:val="000000"/>
          <w:sz w:val="24"/>
          <w:szCs w:val="24"/>
        </w:rPr>
        <w:t>10m</w:t>
      </w:r>
      <w:r w:rsidRPr="000B0DE4">
        <w:rPr>
          <w:rFonts w:ascii="Times New Roman" w:eastAsia="宋体" w:hAnsi="Times New Roman"/>
          <w:bCs/>
          <w:color w:val="000000"/>
          <w:sz w:val="24"/>
          <w:szCs w:val="24"/>
          <w:vertAlign w:val="superscript"/>
        </w:rPr>
        <w:t>3</w:t>
      </w:r>
      <w:r w:rsidRPr="000B0DE4">
        <w:rPr>
          <w:rFonts w:ascii="Times New Roman" w:eastAsia="宋体" w:hAnsi="Times New Roman"/>
          <w:bCs/>
          <w:color w:val="000000"/>
          <w:sz w:val="24"/>
          <w:szCs w:val="24"/>
        </w:rPr>
        <w:t>的应急事故池，可有效收集泄露的废导热油等风险物质。</w:t>
      </w:r>
    </w:p>
    <w:p w:rsidR="00C84C2F" w:rsidRPr="000B0DE4" w:rsidRDefault="00147433">
      <w:pPr>
        <w:widowControl w:val="0"/>
        <w:spacing w:after="0" w:line="360" w:lineRule="auto"/>
        <w:ind w:firstLineChars="200" w:firstLine="480"/>
        <w:jc w:val="both"/>
        <w:rPr>
          <w:rFonts w:ascii="Times New Roman" w:eastAsia="宋体" w:hAnsi="Times New Roman"/>
          <w:color w:val="000000"/>
          <w:sz w:val="24"/>
          <w:szCs w:val="24"/>
        </w:rPr>
      </w:pPr>
      <w:r w:rsidRPr="000B0DE4">
        <w:rPr>
          <w:rFonts w:ascii="Times New Roman" w:eastAsia="宋体" w:hAnsi="Times New Roman"/>
          <w:color w:val="000000"/>
          <w:sz w:val="24"/>
          <w:szCs w:val="24"/>
        </w:rPr>
        <w:t>3</w:t>
      </w:r>
      <w:r w:rsidRPr="000B0DE4">
        <w:rPr>
          <w:rFonts w:ascii="Times New Roman" w:eastAsia="宋体" w:hAnsi="Times New Roman"/>
          <w:color w:val="000000"/>
          <w:sz w:val="24"/>
          <w:szCs w:val="24"/>
        </w:rPr>
        <w:t>、在线监测装置</w:t>
      </w:r>
    </w:p>
    <w:p w:rsidR="00C84C2F" w:rsidRPr="000B0DE4" w:rsidRDefault="00147433">
      <w:pPr>
        <w:widowControl w:val="0"/>
        <w:spacing w:after="0" w:line="360" w:lineRule="auto"/>
        <w:ind w:firstLineChars="200" w:firstLine="480"/>
        <w:jc w:val="both"/>
        <w:rPr>
          <w:rFonts w:ascii="Times New Roman" w:eastAsia="宋体" w:hAnsi="Times New Roman"/>
          <w:color w:val="000000"/>
          <w:sz w:val="24"/>
          <w:szCs w:val="24"/>
        </w:rPr>
      </w:pPr>
      <w:r w:rsidRPr="000B0DE4">
        <w:rPr>
          <w:rFonts w:ascii="Times New Roman" w:eastAsia="宋体" w:hAnsi="Times New Roman"/>
          <w:color w:val="000000"/>
          <w:sz w:val="24"/>
          <w:szCs w:val="24"/>
        </w:rPr>
        <w:t>按照现行要求，项目不需要设置在线监测装置。</w:t>
      </w:r>
    </w:p>
    <w:p w:rsidR="00C84C2F" w:rsidRPr="000B0DE4" w:rsidRDefault="00147433">
      <w:pPr>
        <w:widowControl w:val="0"/>
        <w:spacing w:after="0" w:line="360" w:lineRule="auto"/>
        <w:ind w:left="480"/>
        <w:jc w:val="both"/>
        <w:rPr>
          <w:rFonts w:ascii="Times New Roman" w:eastAsia="宋体" w:hAnsi="Times New Roman"/>
          <w:color w:val="000000"/>
          <w:sz w:val="24"/>
          <w:szCs w:val="24"/>
        </w:rPr>
      </w:pPr>
      <w:r w:rsidRPr="000B0DE4">
        <w:rPr>
          <w:rFonts w:ascii="Times New Roman" w:eastAsia="宋体" w:hAnsi="Times New Roman"/>
          <w:color w:val="000000"/>
          <w:sz w:val="24"/>
          <w:szCs w:val="24"/>
        </w:rPr>
        <w:t>4</w:t>
      </w:r>
      <w:r w:rsidRPr="000B0DE4">
        <w:rPr>
          <w:rFonts w:ascii="Times New Roman" w:eastAsia="宋体" w:hAnsi="Times New Roman"/>
          <w:color w:val="000000"/>
          <w:sz w:val="24"/>
          <w:szCs w:val="24"/>
        </w:rPr>
        <w:t>、环保管理</w:t>
      </w:r>
    </w:p>
    <w:p w:rsidR="00C84C2F" w:rsidRPr="000B0DE4" w:rsidRDefault="00147433">
      <w:pPr>
        <w:widowControl w:val="0"/>
        <w:spacing w:after="0" w:line="360" w:lineRule="auto"/>
        <w:ind w:firstLineChars="200" w:firstLine="480"/>
        <w:jc w:val="both"/>
        <w:rPr>
          <w:rFonts w:ascii="Times New Roman" w:eastAsia="宋体" w:hAnsi="Times New Roman"/>
          <w:color w:val="000000"/>
          <w:sz w:val="24"/>
          <w:szCs w:val="24"/>
        </w:rPr>
      </w:pPr>
      <w:r w:rsidRPr="000B0DE4">
        <w:rPr>
          <w:rFonts w:ascii="Times New Roman" w:eastAsia="宋体" w:hAnsi="Times New Roman"/>
          <w:color w:val="000000"/>
          <w:sz w:val="24"/>
          <w:szCs w:val="24"/>
        </w:rPr>
        <w:t>建设单位建立了《环保管理制度》，明确了环境保护管理职责。</w:t>
      </w:r>
    </w:p>
    <w:p w:rsidR="00C84C2F" w:rsidRPr="000B0DE4" w:rsidRDefault="00147433">
      <w:pPr>
        <w:pStyle w:val="a3"/>
        <w:adjustRightInd w:val="0"/>
        <w:snapToGrid w:val="0"/>
        <w:spacing w:after="0" w:line="360" w:lineRule="auto"/>
        <w:ind w:firstLineChars="200" w:firstLine="482"/>
        <w:rPr>
          <w:rFonts w:ascii="Times New Roman" w:hAnsi="Times New Roman" w:cs="Times New Roman"/>
          <w:b/>
          <w:bCs/>
          <w:color w:val="000000"/>
          <w:kern w:val="0"/>
          <w:sz w:val="24"/>
        </w:rPr>
      </w:pPr>
      <w:r w:rsidRPr="000B0DE4">
        <w:rPr>
          <w:rFonts w:ascii="Times New Roman" w:hAnsi="Times New Roman" w:cs="Times New Roman"/>
          <w:b/>
          <w:bCs/>
          <w:color w:val="000000"/>
          <w:sz w:val="24"/>
        </w:rPr>
        <w:t>四、环境保护设施调试效果</w:t>
      </w:r>
    </w:p>
    <w:p w:rsidR="00C84C2F" w:rsidRPr="000B0DE4" w:rsidRDefault="00147433">
      <w:pPr>
        <w:widowControl w:val="0"/>
        <w:spacing w:after="0" w:line="360" w:lineRule="auto"/>
        <w:ind w:firstLineChars="200" w:firstLine="480"/>
        <w:jc w:val="both"/>
        <w:rPr>
          <w:rFonts w:ascii="Times New Roman" w:eastAsia="宋体" w:hAnsi="Times New Roman"/>
          <w:color w:val="000000"/>
          <w:sz w:val="24"/>
          <w:szCs w:val="24"/>
        </w:rPr>
      </w:pPr>
      <w:r w:rsidRPr="000B0DE4">
        <w:rPr>
          <w:rFonts w:ascii="Times New Roman" w:eastAsia="宋体" w:hAnsi="Times New Roman"/>
          <w:bCs/>
          <w:color w:val="000000"/>
          <w:sz w:val="24"/>
          <w:szCs w:val="24"/>
        </w:rPr>
        <w:t>山东香山食品有限公司</w:t>
      </w:r>
      <w:r w:rsidRPr="000B0DE4">
        <w:rPr>
          <w:rFonts w:ascii="Times New Roman" w:eastAsia="宋体" w:hAnsi="Times New Roman"/>
          <w:color w:val="000000"/>
          <w:sz w:val="24"/>
          <w:szCs w:val="24"/>
        </w:rPr>
        <w:t>出具的《</w:t>
      </w:r>
      <w:r w:rsidRPr="000B0DE4">
        <w:rPr>
          <w:rFonts w:ascii="Times New Roman" w:eastAsia="宋体" w:hAnsi="Times New Roman"/>
          <w:bCs/>
          <w:color w:val="000000"/>
          <w:sz w:val="24"/>
          <w:szCs w:val="24"/>
        </w:rPr>
        <w:t>山东香山食品有限公司年产</w:t>
      </w:r>
      <w:r w:rsidRPr="000B0DE4">
        <w:rPr>
          <w:rFonts w:ascii="Times New Roman" w:eastAsia="宋体" w:hAnsi="Times New Roman"/>
          <w:bCs/>
          <w:color w:val="000000"/>
          <w:sz w:val="24"/>
          <w:szCs w:val="24"/>
        </w:rPr>
        <w:t>1500</w:t>
      </w:r>
      <w:r w:rsidRPr="000B0DE4">
        <w:rPr>
          <w:rFonts w:ascii="Times New Roman" w:eastAsia="宋体" w:hAnsi="Times New Roman"/>
          <w:bCs/>
          <w:color w:val="000000"/>
          <w:sz w:val="24"/>
          <w:szCs w:val="24"/>
        </w:rPr>
        <w:t>吨新型油炸食品研发与生产项目</w:t>
      </w:r>
      <w:r w:rsidRPr="000B0DE4">
        <w:rPr>
          <w:rFonts w:ascii="Times New Roman" w:eastAsia="宋体" w:hAnsi="Times New Roman"/>
          <w:color w:val="000000"/>
          <w:sz w:val="24"/>
          <w:szCs w:val="24"/>
        </w:rPr>
        <w:t>竣工环境保护验收监测报告表》的监测结果表明：</w:t>
      </w:r>
    </w:p>
    <w:p w:rsidR="00C84C2F" w:rsidRPr="000B0DE4" w:rsidRDefault="00147433">
      <w:pPr>
        <w:spacing w:after="0" w:line="360" w:lineRule="auto"/>
        <w:ind w:firstLineChars="200" w:firstLine="480"/>
        <w:rPr>
          <w:rFonts w:ascii="Times New Roman" w:eastAsia="宋体" w:hAnsi="Times New Roman"/>
          <w:color w:val="000000"/>
          <w:sz w:val="24"/>
          <w:szCs w:val="24"/>
        </w:rPr>
      </w:pPr>
      <w:r w:rsidRPr="000B0DE4">
        <w:rPr>
          <w:rFonts w:ascii="Times New Roman" w:eastAsia="宋体" w:hAnsi="Times New Roman"/>
          <w:color w:val="000000"/>
          <w:sz w:val="24"/>
          <w:szCs w:val="24"/>
        </w:rPr>
        <w:t>（一）污染物达标排放情况</w:t>
      </w:r>
    </w:p>
    <w:p w:rsidR="00C84C2F" w:rsidRPr="000B0DE4" w:rsidRDefault="00147433">
      <w:pPr>
        <w:spacing w:after="0" w:line="360" w:lineRule="auto"/>
        <w:ind w:firstLineChars="200" w:firstLine="480"/>
        <w:rPr>
          <w:rFonts w:ascii="Times New Roman" w:eastAsia="宋体" w:hAnsi="Times New Roman"/>
          <w:bCs/>
          <w:color w:val="000000"/>
          <w:sz w:val="24"/>
          <w:szCs w:val="24"/>
        </w:rPr>
      </w:pPr>
      <w:r w:rsidRPr="000B0DE4">
        <w:rPr>
          <w:rFonts w:ascii="Times New Roman" w:eastAsia="宋体" w:hAnsi="Times New Roman"/>
          <w:bCs/>
          <w:color w:val="000000"/>
          <w:sz w:val="24"/>
          <w:szCs w:val="24"/>
        </w:rPr>
        <w:t>1</w:t>
      </w:r>
      <w:r w:rsidRPr="000B0DE4">
        <w:rPr>
          <w:rFonts w:ascii="Times New Roman" w:eastAsia="宋体" w:hAnsi="Times New Roman"/>
          <w:bCs/>
          <w:color w:val="000000"/>
          <w:sz w:val="24"/>
          <w:szCs w:val="24"/>
        </w:rPr>
        <w:t>、监测期间的生产工况</w:t>
      </w:r>
    </w:p>
    <w:p w:rsidR="00C84C2F" w:rsidRPr="000B0DE4" w:rsidRDefault="00147433">
      <w:pPr>
        <w:spacing w:after="0" w:line="360" w:lineRule="auto"/>
        <w:ind w:firstLineChars="200" w:firstLine="480"/>
        <w:rPr>
          <w:rFonts w:ascii="Times New Roman" w:eastAsia="宋体" w:hAnsi="Times New Roman"/>
          <w:color w:val="000000"/>
          <w:sz w:val="24"/>
          <w:szCs w:val="24"/>
        </w:rPr>
      </w:pPr>
      <w:r w:rsidRPr="000B0DE4">
        <w:rPr>
          <w:rFonts w:ascii="Times New Roman" w:eastAsia="宋体" w:hAnsi="Times New Roman"/>
          <w:color w:val="000000"/>
          <w:sz w:val="24"/>
          <w:szCs w:val="24"/>
        </w:rPr>
        <w:t>监测期间，该企业生产正常，生产负荷达到</w:t>
      </w:r>
      <w:r w:rsidRPr="000B0DE4">
        <w:rPr>
          <w:rFonts w:ascii="Times New Roman" w:eastAsia="宋体" w:hAnsi="Times New Roman"/>
          <w:color w:val="000000"/>
          <w:sz w:val="24"/>
          <w:szCs w:val="24"/>
        </w:rPr>
        <w:t>85</w:t>
      </w:r>
      <w:r w:rsidRPr="000B0DE4">
        <w:rPr>
          <w:rFonts w:ascii="Times New Roman" w:eastAsia="宋体" w:hAnsi="Times New Roman"/>
          <w:color w:val="000000"/>
          <w:sz w:val="24"/>
          <w:szCs w:val="24"/>
        </w:rPr>
        <w:t>%</w:t>
      </w:r>
      <w:r w:rsidRPr="000B0DE4">
        <w:rPr>
          <w:rFonts w:ascii="Times New Roman" w:eastAsia="宋体" w:hAnsi="Times New Roman"/>
          <w:color w:val="000000"/>
          <w:sz w:val="24"/>
          <w:szCs w:val="24"/>
        </w:rPr>
        <w:t>以上。</w:t>
      </w:r>
    </w:p>
    <w:p w:rsidR="00C84C2F" w:rsidRPr="000B0DE4" w:rsidRDefault="00147433">
      <w:pPr>
        <w:spacing w:after="0" w:line="360" w:lineRule="auto"/>
        <w:ind w:firstLineChars="200" w:firstLine="480"/>
        <w:rPr>
          <w:rFonts w:ascii="Times New Roman" w:eastAsia="宋体" w:hAnsi="Times New Roman"/>
          <w:bCs/>
          <w:color w:val="000000"/>
          <w:sz w:val="24"/>
          <w:szCs w:val="24"/>
        </w:rPr>
      </w:pPr>
      <w:r w:rsidRPr="000B0DE4">
        <w:rPr>
          <w:rFonts w:ascii="Times New Roman" w:eastAsia="宋体" w:hAnsi="Times New Roman"/>
          <w:bCs/>
          <w:color w:val="000000"/>
          <w:sz w:val="24"/>
          <w:szCs w:val="24"/>
        </w:rPr>
        <w:lastRenderedPageBreak/>
        <w:t>2</w:t>
      </w:r>
      <w:r w:rsidRPr="000B0DE4">
        <w:rPr>
          <w:rFonts w:ascii="Times New Roman" w:eastAsia="宋体" w:hAnsi="Times New Roman"/>
          <w:bCs/>
          <w:color w:val="000000"/>
          <w:sz w:val="24"/>
          <w:szCs w:val="24"/>
        </w:rPr>
        <w:t>、废水</w:t>
      </w:r>
    </w:p>
    <w:p w:rsidR="00C84C2F" w:rsidRPr="000B0DE4" w:rsidRDefault="00147433">
      <w:pPr>
        <w:spacing w:after="0" w:line="360" w:lineRule="auto"/>
        <w:ind w:firstLineChars="200" w:firstLine="480"/>
        <w:jc w:val="both"/>
        <w:rPr>
          <w:rFonts w:ascii="Times New Roman" w:eastAsia="宋体" w:hAnsi="Times New Roman"/>
          <w:kern w:val="2"/>
          <w:sz w:val="24"/>
          <w:szCs w:val="24"/>
        </w:rPr>
      </w:pPr>
      <w:r w:rsidRPr="000B0DE4">
        <w:rPr>
          <w:rFonts w:ascii="Times New Roman" w:eastAsia="宋体" w:hAnsi="Times New Roman"/>
          <w:kern w:val="2"/>
          <w:sz w:val="24"/>
          <w:szCs w:val="24"/>
        </w:rPr>
        <w:t>验收监测期间，废水中</w:t>
      </w:r>
      <w:r w:rsidRPr="000B0DE4">
        <w:rPr>
          <w:rFonts w:ascii="Times New Roman" w:eastAsia="宋体" w:hAnsi="Times New Roman"/>
          <w:kern w:val="2"/>
          <w:sz w:val="24"/>
          <w:szCs w:val="24"/>
        </w:rPr>
        <w:t>pH</w:t>
      </w:r>
      <w:r w:rsidRPr="000B0DE4">
        <w:rPr>
          <w:rFonts w:ascii="Times New Roman" w:eastAsia="宋体" w:hAnsi="Times New Roman"/>
          <w:kern w:val="2"/>
          <w:sz w:val="24"/>
          <w:szCs w:val="24"/>
        </w:rPr>
        <w:t>值范围为</w:t>
      </w:r>
      <w:r w:rsidRPr="000B0DE4">
        <w:rPr>
          <w:rFonts w:ascii="Times New Roman" w:eastAsia="宋体" w:hAnsi="Times New Roman"/>
          <w:kern w:val="2"/>
          <w:sz w:val="24"/>
          <w:szCs w:val="24"/>
        </w:rPr>
        <w:t>7.09-7.43</w:t>
      </w:r>
      <w:r w:rsidRPr="000B0DE4">
        <w:rPr>
          <w:rFonts w:ascii="Times New Roman" w:eastAsia="宋体" w:hAnsi="Times New Roman"/>
          <w:kern w:val="2"/>
          <w:sz w:val="24"/>
          <w:szCs w:val="24"/>
        </w:rPr>
        <w:t>（无量纲）、化学需氧量浓度最大值为</w:t>
      </w:r>
      <w:r w:rsidRPr="000B0DE4">
        <w:rPr>
          <w:rFonts w:ascii="Times New Roman" w:eastAsia="宋体" w:hAnsi="Times New Roman"/>
          <w:kern w:val="2"/>
          <w:sz w:val="24"/>
          <w:szCs w:val="24"/>
        </w:rPr>
        <w:t>49mg/L</w:t>
      </w:r>
      <w:r w:rsidRPr="000B0DE4">
        <w:rPr>
          <w:rFonts w:ascii="Times New Roman" w:eastAsia="宋体" w:hAnsi="Times New Roman"/>
          <w:kern w:val="2"/>
          <w:sz w:val="24"/>
          <w:szCs w:val="24"/>
        </w:rPr>
        <w:t>、氨氮浓度最大值为</w:t>
      </w:r>
      <w:r w:rsidRPr="000B0DE4">
        <w:rPr>
          <w:rFonts w:ascii="Times New Roman" w:eastAsia="宋体" w:hAnsi="Times New Roman"/>
          <w:kern w:val="2"/>
          <w:sz w:val="24"/>
          <w:szCs w:val="24"/>
        </w:rPr>
        <w:t>3.01mg/L</w:t>
      </w:r>
      <w:r w:rsidRPr="000B0DE4">
        <w:rPr>
          <w:rFonts w:ascii="Times New Roman" w:eastAsia="宋体" w:hAnsi="Times New Roman"/>
          <w:kern w:val="2"/>
          <w:sz w:val="24"/>
          <w:szCs w:val="24"/>
        </w:rPr>
        <w:t>、悬浮物浓度最大值为</w:t>
      </w:r>
      <w:r w:rsidRPr="000B0DE4">
        <w:rPr>
          <w:rFonts w:ascii="Times New Roman" w:eastAsia="宋体" w:hAnsi="Times New Roman"/>
          <w:kern w:val="2"/>
          <w:sz w:val="24"/>
          <w:szCs w:val="24"/>
        </w:rPr>
        <w:t>19mg/L</w:t>
      </w:r>
      <w:r w:rsidRPr="000B0DE4">
        <w:rPr>
          <w:rFonts w:ascii="Times New Roman" w:eastAsia="宋体" w:hAnsi="Times New Roman"/>
          <w:kern w:val="2"/>
          <w:sz w:val="24"/>
          <w:szCs w:val="24"/>
        </w:rPr>
        <w:t>，动植物</w:t>
      </w:r>
      <w:proofErr w:type="gramStart"/>
      <w:r w:rsidRPr="000B0DE4">
        <w:rPr>
          <w:rFonts w:ascii="Times New Roman" w:eastAsia="宋体" w:hAnsi="Times New Roman"/>
          <w:kern w:val="2"/>
          <w:sz w:val="24"/>
          <w:szCs w:val="24"/>
        </w:rPr>
        <w:t>油最大</w:t>
      </w:r>
      <w:proofErr w:type="gramEnd"/>
      <w:r w:rsidRPr="000B0DE4">
        <w:rPr>
          <w:rFonts w:ascii="Times New Roman" w:eastAsia="宋体" w:hAnsi="Times New Roman"/>
          <w:kern w:val="2"/>
          <w:sz w:val="24"/>
          <w:szCs w:val="24"/>
        </w:rPr>
        <w:t>值为</w:t>
      </w:r>
      <w:r w:rsidRPr="000B0DE4">
        <w:rPr>
          <w:rFonts w:ascii="Times New Roman" w:eastAsia="宋体" w:hAnsi="Times New Roman"/>
          <w:kern w:val="2"/>
          <w:sz w:val="24"/>
          <w:szCs w:val="24"/>
        </w:rPr>
        <w:t>9.56mg/L</w:t>
      </w:r>
      <w:r w:rsidRPr="000B0DE4">
        <w:rPr>
          <w:rFonts w:ascii="Times New Roman" w:eastAsia="宋体" w:hAnsi="Times New Roman"/>
          <w:kern w:val="2"/>
          <w:sz w:val="24"/>
          <w:szCs w:val="24"/>
        </w:rPr>
        <w:t>，排放均满足《污水排入城镇下水道水质标准》（</w:t>
      </w:r>
      <w:r w:rsidRPr="000B0DE4">
        <w:rPr>
          <w:rFonts w:ascii="Times New Roman" w:eastAsia="宋体" w:hAnsi="Times New Roman"/>
          <w:kern w:val="2"/>
          <w:sz w:val="24"/>
          <w:szCs w:val="24"/>
        </w:rPr>
        <w:t>GB/T31962-2015</w:t>
      </w:r>
      <w:r w:rsidRPr="000B0DE4">
        <w:rPr>
          <w:rFonts w:ascii="Times New Roman" w:eastAsia="宋体" w:hAnsi="Times New Roman"/>
          <w:kern w:val="2"/>
          <w:sz w:val="24"/>
          <w:szCs w:val="24"/>
        </w:rPr>
        <w:t>）</w:t>
      </w:r>
      <w:r w:rsidRPr="000B0DE4">
        <w:rPr>
          <w:rFonts w:ascii="Times New Roman" w:eastAsia="宋体" w:hAnsi="Times New Roman"/>
          <w:kern w:val="2"/>
          <w:sz w:val="24"/>
          <w:szCs w:val="24"/>
        </w:rPr>
        <w:t>B</w:t>
      </w:r>
      <w:r w:rsidRPr="000B0DE4">
        <w:rPr>
          <w:rFonts w:ascii="Times New Roman" w:eastAsia="宋体" w:hAnsi="Times New Roman"/>
          <w:kern w:val="2"/>
          <w:sz w:val="24"/>
          <w:szCs w:val="24"/>
        </w:rPr>
        <w:t>级标准（</w:t>
      </w:r>
      <w:r w:rsidRPr="000B0DE4">
        <w:rPr>
          <w:rFonts w:ascii="Times New Roman" w:eastAsia="宋体" w:hAnsi="Times New Roman"/>
          <w:kern w:val="2"/>
          <w:sz w:val="24"/>
          <w:szCs w:val="24"/>
        </w:rPr>
        <w:t>pH6.5-9.5</w:t>
      </w:r>
      <w:r w:rsidRPr="000B0DE4">
        <w:rPr>
          <w:rFonts w:ascii="Times New Roman" w:eastAsia="宋体" w:hAnsi="Times New Roman"/>
          <w:kern w:val="2"/>
          <w:sz w:val="24"/>
          <w:szCs w:val="24"/>
        </w:rPr>
        <w:t>，</w:t>
      </w:r>
      <w:r w:rsidRPr="000B0DE4">
        <w:rPr>
          <w:rFonts w:ascii="Times New Roman" w:eastAsia="宋体" w:hAnsi="Times New Roman"/>
          <w:kern w:val="2"/>
          <w:sz w:val="24"/>
          <w:szCs w:val="24"/>
        </w:rPr>
        <w:t>COD500 mg/L</w:t>
      </w:r>
      <w:r w:rsidRPr="000B0DE4">
        <w:rPr>
          <w:rFonts w:ascii="Times New Roman" w:eastAsia="宋体" w:hAnsi="Times New Roman"/>
          <w:kern w:val="2"/>
          <w:sz w:val="24"/>
          <w:szCs w:val="24"/>
        </w:rPr>
        <w:t>，氨氮</w:t>
      </w:r>
      <w:r w:rsidRPr="000B0DE4">
        <w:rPr>
          <w:rFonts w:ascii="Times New Roman" w:eastAsia="宋体" w:hAnsi="Times New Roman"/>
          <w:kern w:val="2"/>
          <w:sz w:val="24"/>
          <w:szCs w:val="24"/>
        </w:rPr>
        <w:t>45mg/L</w:t>
      </w:r>
      <w:r w:rsidRPr="000B0DE4">
        <w:rPr>
          <w:rFonts w:ascii="Times New Roman" w:eastAsia="宋体" w:hAnsi="Times New Roman"/>
          <w:kern w:val="2"/>
          <w:sz w:val="24"/>
          <w:szCs w:val="24"/>
        </w:rPr>
        <w:t>，动植物油</w:t>
      </w:r>
      <w:r w:rsidRPr="000B0DE4">
        <w:rPr>
          <w:rFonts w:ascii="Times New Roman" w:eastAsia="宋体" w:hAnsi="Times New Roman"/>
          <w:kern w:val="2"/>
          <w:sz w:val="24"/>
          <w:szCs w:val="24"/>
        </w:rPr>
        <w:t>100mg/L</w:t>
      </w:r>
      <w:r w:rsidRPr="000B0DE4">
        <w:rPr>
          <w:rFonts w:ascii="Times New Roman" w:eastAsia="宋体" w:hAnsi="Times New Roman"/>
          <w:kern w:val="2"/>
          <w:sz w:val="24"/>
          <w:szCs w:val="24"/>
        </w:rPr>
        <w:t>，悬浮物</w:t>
      </w:r>
      <w:r w:rsidRPr="000B0DE4">
        <w:rPr>
          <w:rFonts w:ascii="Times New Roman" w:eastAsia="宋体" w:hAnsi="Times New Roman"/>
          <w:kern w:val="2"/>
          <w:sz w:val="24"/>
          <w:szCs w:val="24"/>
        </w:rPr>
        <w:t>400mg/L</w:t>
      </w:r>
      <w:r w:rsidRPr="000B0DE4">
        <w:rPr>
          <w:rFonts w:ascii="Times New Roman" w:eastAsia="宋体" w:hAnsi="Times New Roman"/>
          <w:kern w:val="2"/>
          <w:sz w:val="24"/>
          <w:szCs w:val="24"/>
        </w:rPr>
        <w:t>）及葛洲坝水</w:t>
      </w:r>
      <w:proofErr w:type="gramStart"/>
      <w:r w:rsidRPr="000B0DE4">
        <w:rPr>
          <w:rFonts w:ascii="Times New Roman" w:eastAsia="宋体" w:hAnsi="Times New Roman"/>
          <w:kern w:val="2"/>
          <w:sz w:val="24"/>
          <w:szCs w:val="24"/>
        </w:rPr>
        <w:t>务</w:t>
      </w:r>
      <w:proofErr w:type="gramEnd"/>
      <w:r w:rsidRPr="000B0DE4">
        <w:rPr>
          <w:rFonts w:ascii="Times New Roman" w:eastAsia="宋体" w:hAnsi="Times New Roman"/>
          <w:kern w:val="2"/>
          <w:sz w:val="24"/>
          <w:szCs w:val="24"/>
        </w:rPr>
        <w:t>(</w:t>
      </w:r>
      <w:r w:rsidRPr="000B0DE4">
        <w:rPr>
          <w:rFonts w:ascii="Times New Roman" w:eastAsia="宋体" w:hAnsi="Times New Roman"/>
          <w:kern w:val="2"/>
          <w:sz w:val="24"/>
          <w:szCs w:val="24"/>
        </w:rPr>
        <w:t>莱芜</w:t>
      </w:r>
      <w:r w:rsidRPr="000B0DE4">
        <w:rPr>
          <w:rFonts w:ascii="Times New Roman" w:eastAsia="宋体" w:hAnsi="Times New Roman"/>
          <w:kern w:val="2"/>
          <w:sz w:val="24"/>
          <w:szCs w:val="24"/>
        </w:rPr>
        <w:t>)</w:t>
      </w:r>
      <w:r w:rsidRPr="000B0DE4">
        <w:rPr>
          <w:rFonts w:ascii="Times New Roman" w:eastAsia="宋体" w:hAnsi="Times New Roman"/>
          <w:kern w:val="2"/>
          <w:sz w:val="24"/>
          <w:szCs w:val="24"/>
        </w:rPr>
        <w:t>有限公司进水水质要求（</w:t>
      </w:r>
      <w:r w:rsidRPr="000B0DE4">
        <w:rPr>
          <w:rFonts w:ascii="Times New Roman" w:eastAsia="宋体" w:hAnsi="Times New Roman"/>
          <w:kern w:val="2"/>
          <w:sz w:val="24"/>
          <w:szCs w:val="24"/>
        </w:rPr>
        <w:t>pH6-9</w:t>
      </w:r>
      <w:r w:rsidRPr="000B0DE4">
        <w:rPr>
          <w:rFonts w:ascii="Times New Roman" w:eastAsia="宋体" w:hAnsi="Times New Roman"/>
          <w:kern w:val="2"/>
          <w:sz w:val="24"/>
          <w:szCs w:val="24"/>
        </w:rPr>
        <w:t>，</w:t>
      </w:r>
      <w:r w:rsidRPr="000B0DE4">
        <w:rPr>
          <w:rFonts w:ascii="Times New Roman" w:eastAsia="宋体" w:hAnsi="Times New Roman"/>
          <w:kern w:val="2"/>
          <w:sz w:val="24"/>
          <w:szCs w:val="24"/>
        </w:rPr>
        <w:t>COD500 mg/L</w:t>
      </w:r>
      <w:r w:rsidRPr="000B0DE4">
        <w:rPr>
          <w:rFonts w:ascii="Times New Roman" w:eastAsia="宋体" w:hAnsi="Times New Roman"/>
          <w:kern w:val="2"/>
          <w:sz w:val="24"/>
          <w:szCs w:val="24"/>
        </w:rPr>
        <w:t>，氨氮</w:t>
      </w:r>
      <w:r w:rsidRPr="000B0DE4">
        <w:rPr>
          <w:rFonts w:ascii="Times New Roman" w:eastAsia="宋体" w:hAnsi="Times New Roman"/>
          <w:kern w:val="2"/>
          <w:sz w:val="24"/>
          <w:szCs w:val="24"/>
        </w:rPr>
        <w:t>35mg/L</w:t>
      </w:r>
      <w:r w:rsidRPr="000B0DE4">
        <w:rPr>
          <w:rFonts w:ascii="Times New Roman" w:eastAsia="宋体" w:hAnsi="Times New Roman"/>
          <w:kern w:val="2"/>
          <w:sz w:val="24"/>
          <w:szCs w:val="24"/>
        </w:rPr>
        <w:t>，悬浮物</w:t>
      </w:r>
      <w:r w:rsidRPr="000B0DE4">
        <w:rPr>
          <w:rFonts w:ascii="Times New Roman" w:eastAsia="宋体" w:hAnsi="Times New Roman"/>
          <w:kern w:val="2"/>
          <w:sz w:val="24"/>
          <w:szCs w:val="24"/>
        </w:rPr>
        <w:t>300mg/L</w:t>
      </w:r>
      <w:r w:rsidRPr="000B0DE4">
        <w:rPr>
          <w:rFonts w:ascii="Times New Roman" w:eastAsia="宋体" w:hAnsi="Times New Roman"/>
          <w:kern w:val="2"/>
          <w:sz w:val="24"/>
          <w:szCs w:val="24"/>
        </w:rPr>
        <w:t>）。</w:t>
      </w:r>
    </w:p>
    <w:p w:rsidR="00C84C2F" w:rsidRPr="000B0DE4" w:rsidRDefault="00147433">
      <w:pPr>
        <w:spacing w:after="0" w:line="360" w:lineRule="auto"/>
        <w:ind w:firstLineChars="200" w:firstLine="480"/>
        <w:jc w:val="both"/>
        <w:rPr>
          <w:rFonts w:ascii="Times New Roman" w:eastAsia="宋体" w:hAnsi="Times New Roman"/>
          <w:color w:val="000000"/>
          <w:sz w:val="24"/>
          <w:szCs w:val="24"/>
        </w:rPr>
      </w:pPr>
      <w:r w:rsidRPr="000B0DE4">
        <w:rPr>
          <w:rFonts w:ascii="Times New Roman" w:eastAsia="宋体" w:hAnsi="Times New Roman"/>
          <w:color w:val="000000"/>
          <w:sz w:val="24"/>
          <w:szCs w:val="24"/>
        </w:rPr>
        <w:t>3</w:t>
      </w:r>
      <w:r w:rsidRPr="000B0DE4">
        <w:rPr>
          <w:rFonts w:ascii="Times New Roman" w:eastAsia="宋体" w:hAnsi="Times New Roman"/>
          <w:color w:val="000000"/>
          <w:sz w:val="24"/>
          <w:szCs w:val="24"/>
        </w:rPr>
        <w:t>、废气</w:t>
      </w:r>
    </w:p>
    <w:p w:rsidR="00C84C2F" w:rsidRPr="000B0DE4" w:rsidRDefault="00147433">
      <w:pPr>
        <w:spacing w:after="0" w:line="360" w:lineRule="auto"/>
        <w:ind w:firstLineChars="200" w:firstLine="480"/>
        <w:rPr>
          <w:rFonts w:ascii="Times New Roman" w:eastAsia="宋体" w:hAnsi="Times New Roman"/>
          <w:color w:val="000000"/>
          <w:sz w:val="24"/>
          <w:szCs w:val="24"/>
        </w:rPr>
      </w:pPr>
      <w:r w:rsidRPr="000B0DE4">
        <w:rPr>
          <w:rFonts w:ascii="宋体" w:eastAsia="宋体" w:hAnsi="宋体" w:cs="宋体" w:hint="eastAsia"/>
          <w:color w:val="000000"/>
          <w:sz w:val="24"/>
          <w:szCs w:val="24"/>
        </w:rPr>
        <w:t>①</w:t>
      </w:r>
      <w:r w:rsidRPr="000B0DE4">
        <w:rPr>
          <w:rFonts w:ascii="Times New Roman" w:eastAsia="宋体" w:hAnsi="Times New Roman"/>
          <w:color w:val="000000"/>
          <w:sz w:val="24"/>
          <w:szCs w:val="24"/>
        </w:rPr>
        <w:t>有组织废气</w:t>
      </w:r>
    </w:p>
    <w:p w:rsidR="00C84C2F" w:rsidRPr="000B0DE4" w:rsidRDefault="00147433">
      <w:pPr>
        <w:spacing w:after="0" w:line="360" w:lineRule="auto"/>
        <w:ind w:firstLineChars="200" w:firstLine="480"/>
        <w:jc w:val="both"/>
        <w:rPr>
          <w:rFonts w:ascii="Times New Roman" w:eastAsia="宋体" w:hAnsi="Times New Roman"/>
          <w:kern w:val="2"/>
          <w:sz w:val="24"/>
          <w:szCs w:val="24"/>
        </w:rPr>
      </w:pPr>
      <w:r w:rsidRPr="000B0DE4">
        <w:rPr>
          <w:rFonts w:ascii="Times New Roman" w:eastAsia="宋体" w:hAnsi="Times New Roman"/>
          <w:kern w:val="2"/>
          <w:sz w:val="24"/>
          <w:szCs w:val="24"/>
        </w:rPr>
        <w:t>污水站废气排气筒硫化氢排放速率</w:t>
      </w:r>
      <w:r w:rsidRPr="000B0DE4">
        <w:rPr>
          <w:rFonts w:ascii="Times New Roman" w:eastAsia="宋体" w:hAnsi="Times New Roman"/>
          <w:kern w:val="2"/>
          <w:sz w:val="24"/>
          <w:szCs w:val="24"/>
        </w:rPr>
        <w:t>0.0033 kg/h -0.0034kg/h</w:t>
      </w:r>
      <w:r w:rsidRPr="000B0DE4">
        <w:rPr>
          <w:rFonts w:ascii="Times New Roman" w:eastAsia="宋体" w:hAnsi="Times New Roman"/>
          <w:kern w:val="2"/>
          <w:sz w:val="24"/>
          <w:szCs w:val="24"/>
        </w:rPr>
        <w:t>，氨排放速率</w:t>
      </w:r>
      <w:r w:rsidRPr="000B0DE4">
        <w:rPr>
          <w:rFonts w:ascii="Times New Roman" w:eastAsia="宋体" w:hAnsi="Times New Roman"/>
          <w:kern w:val="2"/>
          <w:sz w:val="24"/>
          <w:szCs w:val="24"/>
        </w:rPr>
        <w:t>0.0062 kg/h -0.0092 kg/h</w:t>
      </w:r>
      <w:r w:rsidRPr="000B0DE4">
        <w:rPr>
          <w:rFonts w:ascii="Times New Roman" w:eastAsia="宋体" w:hAnsi="Times New Roman"/>
          <w:kern w:val="2"/>
          <w:sz w:val="24"/>
          <w:szCs w:val="24"/>
        </w:rPr>
        <w:t>，臭气浓度排放速率</w:t>
      </w:r>
      <w:r w:rsidRPr="000B0DE4">
        <w:rPr>
          <w:rFonts w:ascii="Times New Roman" w:eastAsia="宋体" w:hAnsi="Times New Roman"/>
          <w:kern w:val="2"/>
          <w:sz w:val="24"/>
          <w:szCs w:val="24"/>
        </w:rPr>
        <w:t>229-549</w:t>
      </w:r>
      <w:r w:rsidRPr="000B0DE4">
        <w:rPr>
          <w:rFonts w:ascii="Times New Roman" w:eastAsia="宋体" w:hAnsi="Times New Roman"/>
          <w:kern w:val="2"/>
          <w:sz w:val="24"/>
          <w:szCs w:val="24"/>
        </w:rPr>
        <w:t>，以上污染物排放均可满足</w:t>
      </w:r>
      <w:r w:rsidRPr="000B0DE4">
        <w:rPr>
          <w:rFonts w:ascii="Times New Roman" w:eastAsia="宋体" w:hAnsi="Times New Roman"/>
          <w:bCs/>
          <w:color w:val="000000"/>
          <w:sz w:val="24"/>
          <w:szCs w:val="24"/>
        </w:rPr>
        <w:t>《恶臭污染物排放标准》</w:t>
      </w:r>
      <w:r w:rsidRPr="000B0DE4">
        <w:rPr>
          <w:rFonts w:ascii="Times New Roman" w:eastAsia="宋体" w:hAnsi="Times New Roman"/>
          <w:kern w:val="2"/>
          <w:sz w:val="24"/>
          <w:szCs w:val="24"/>
        </w:rPr>
        <w:t>(GB14554-93)</w:t>
      </w:r>
      <w:r w:rsidRPr="000B0DE4">
        <w:rPr>
          <w:rFonts w:ascii="Times New Roman" w:eastAsia="宋体" w:hAnsi="Times New Roman"/>
          <w:kern w:val="2"/>
          <w:sz w:val="24"/>
          <w:szCs w:val="24"/>
        </w:rPr>
        <w:t>二级标准（硫化氢：</w:t>
      </w:r>
      <w:r w:rsidRPr="000B0DE4">
        <w:rPr>
          <w:rFonts w:ascii="Times New Roman" w:eastAsia="宋体" w:hAnsi="Times New Roman"/>
          <w:kern w:val="2"/>
          <w:sz w:val="24"/>
          <w:szCs w:val="24"/>
        </w:rPr>
        <w:t>0.33kg/h</w:t>
      </w:r>
      <w:r w:rsidRPr="000B0DE4">
        <w:rPr>
          <w:rFonts w:ascii="Times New Roman" w:eastAsia="宋体" w:hAnsi="Times New Roman"/>
          <w:kern w:val="2"/>
          <w:sz w:val="24"/>
          <w:szCs w:val="24"/>
        </w:rPr>
        <w:t>，氨：</w:t>
      </w:r>
      <w:r w:rsidRPr="000B0DE4">
        <w:rPr>
          <w:rFonts w:ascii="Times New Roman" w:eastAsia="宋体" w:hAnsi="Times New Roman"/>
          <w:kern w:val="2"/>
          <w:sz w:val="24"/>
          <w:szCs w:val="24"/>
        </w:rPr>
        <w:t>4.9 kg/h</w:t>
      </w:r>
      <w:r w:rsidRPr="000B0DE4">
        <w:rPr>
          <w:rFonts w:ascii="Times New Roman" w:eastAsia="宋体" w:hAnsi="Times New Roman"/>
          <w:kern w:val="2"/>
          <w:sz w:val="24"/>
          <w:szCs w:val="24"/>
        </w:rPr>
        <w:t>，臭气浓度：</w:t>
      </w:r>
      <w:r w:rsidRPr="000B0DE4">
        <w:rPr>
          <w:rFonts w:ascii="Times New Roman" w:eastAsia="宋体" w:hAnsi="Times New Roman"/>
          <w:kern w:val="2"/>
          <w:sz w:val="24"/>
          <w:szCs w:val="24"/>
        </w:rPr>
        <w:t>2000</w:t>
      </w:r>
      <w:r w:rsidRPr="000B0DE4">
        <w:rPr>
          <w:rFonts w:ascii="Times New Roman" w:eastAsia="宋体" w:hAnsi="Times New Roman"/>
          <w:kern w:val="2"/>
          <w:sz w:val="24"/>
          <w:szCs w:val="24"/>
        </w:rPr>
        <w:t>）要求。</w:t>
      </w:r>
    </w:p>
    <w:p w:rsidR="00C84C2F" w:rsidRPr="000B0DE4" w:rsidRDefault="00147433">
      <w:pPr>
        <w:spacing w:after="0" w:line="360" w:lineRule="auto"/>
        <w:ind w:firstLineChars="200" w:firstLine="480"/>
        <w:jc w:val="both"/>
        <w:rPr>
          <w:rFonts w:ascii="Times New Roman" w:eastAsia="宋体" w:hAnsi="Times New Roman"/>
          <w:kern w:val="2"/>
          <w:sz w:val="24"/>
          <w:szCs w:val="24"/>
        </w:rPr>
      </w:pPr>
      <w:r w:rsidRPr="000B0DE4">
        <w:rPr>
          <w:rFonts w:ascii="Times New Roman" w:eastAsia="宋体" w:hAnsi="Times New Roman"/>
          <w:kern w:val="2"/>
          <w:sz w:val="24"/>
          <w:szCs w:val="24"/>
        </w:rPr>
        <w:t>验收监测期间燃气导热油炉排气筒有组织颗粒物浓度范围为</w:t>
      </w:r>
      <w:r w:rsidRPr="000B0DE4">
        <w:rPr>
          <w:rFonts w:ascii="Times New Roman" w:eastAsia="宋体" w:hAnsi="Times New Roman"/>
          <w:kern w:val="2"/>
          <w:sz w:val="24"/>
          <w:szCs w:val="24"/>
        </w:rPr>
        <w:t>7.7 mg/m</w:t>
      </w:r>
      <w:r w:rsidRPr="000B0DE4">
        <w:rPr>
          <w:rFonts w:ascii="Times New Roman" w:eastAsia="宋体" w:hAnsi="Times New Roman"/>
          <w:kern w:val="2"/>
          <w:sz w:val="24"/>
          <w:szCs w:val="24"/>
          <w:vertAlign w:val="superscript"/>
        </w:rPr>
        <w:t>3</w:t>
      </w:r>
      <w:r w:rsidRPr="000B0DE4">
        <w:rPr>
          <w:rFonts w:ascii="Times New Roman" w:eastAsia="宋体" w:hAnsi="Times New Roman"/>
          <w:kern w:val="2"/>
          <w:sz w:val="24"/>
          <w:szCs w:val="24"/>
        </w:rPr>
        <w:t>-9.1mg/m</w:t>
      </w:r>
      <w:r w:rsidRPr="000B0DE4">
        <w:rPr>
          <w:rFonts w:ascii="Times New Roman" w:eastAsia="宋体" w:hAnsi="Times New Roman"/>
          <w:kern w:val="2"/>
          <w:sz w:val="24"/>
          <w:szCs w:val="24"/>
          <w:vertAlign w:val="superscript"/>
        </w:rPr>
        <w:t>3</w:t>
      </w:r>
      <w:r w:rsidRPr="000B0DE4">
        <w:rPr>
          <w:rFonts w:ascii="Times New Roman" w:eastAsia="宋体" w:hAnsi="Times New Roman"/>
          <w:kern w:val="2"/>
          <w:sz w:val="24"/>
          <w:szCs w:val="24"/>
        </w:rPr>
        <w:t>，</w:t>
      </w:r>
      <w:r w:rsidRPr="000B0DE4">
        <w:rPr>
          <w:rFonts w:ascii="Times New Roman" w:eastAsia="宋体" w:hAnsi="Times New Roman"/>
          <w:kern w:val="2"/>
          <w:sz w:val="24"/>
          <w:szCs w:val="24"/>
        </w:rPr>
        <w:t>SO</w:t>
      </w:r>
      <w:r w:rsidRPr="000B0DE4">
        <w:rPr>
          <w:rFonts w:ascii="Times New Roman" w:eastAsia="宋体" w:hAnsi="Times New Roman"/>
          <w:kern w:val="2"/>
          <w:sz w:val="24"/>
          <w:szCs w:val="24"/>
          <w:vertAlign w:val="subscript"/>
        </w:rPr>
        <w:t>2</w:t>
      </w:r>
      <w:r w:rsidRPr="000B0DE4">
        <w:rPr>
          <w:rFonts w:ascii="Times New Roman" w:eastAsia="宋体" w:hAnsi="Times New Roman"/>
          <w:kern w:val="2"/>
          <w:sz w:val="24"/>
          <w:szCs w:val="24"/>
        </w:rPr>
        <w:t>均未检出（＜</w:t>
      </w:r>
      <w:r w:rsidRPr="000B0DE4">
        <w:rPr>
          <w:rFonts w:ascii="Times New Roman" w:eastAsia="宋体" w:hAnsi="Times New Roman"/>
          <w:kern w:val="2"/>
          <w:sz w:val="24"/>
          <w:szCs w:val="24"/>
        </w:rPr>
        <w:t>3 mg/m</w:t>
      </w:r>
      <w:r w:rsidRPr="000B0DE4">
        <w:rPr>
          <w:rFonts w:ascii="Times New Roman" w:eastAsia="宋体" w:hAnsi="Times New Roman"/>
          <w:kern w:val="2"/>
          <w:sz w:val="24"/>
          <w:szCs w:val="24"/>
          <w:vertAlign w:val="superscript"/>
        </w:rPr>
        <w:t>3</w:t>
      </w:r>
      <w:r w:rsidRPr="000B0DE4">
        <w:rPr>
          <w:rFonts w:ascii="Times New Roman" w:eastAsia="宋体" w:hAnsi="Times New Roman"/>
          <w:kern w:val="2"/>
          <w:sz w:val="24"/>
          <w:szCs w:val="24"/>
        </w:rPr>
        <w:t>），</w:t>
      </w:r>
      <w:r w:rsidRPr="000B0DE4">
        <w:rPr>
          <w:rFonts w:ascii="Times New Roman" w:eastAsia="宋体" w:hAnsi="Times New Roman"/>
          <w:kern w:val="2"/>
          <w:sz w:val="24"/>
          <w:szCs w:val="24"/>
        </w:rPr>
        <w:t>NOx</w:t>
      </w:r>
      <w:r w:rsidRPr="000B0DE4">
        <w:rPr>
          <w:rFonts w:ascii="Times New Roman" w:eastAsia="宋体" w:hAnsi="Times New Roman"/>
          <w:kern w:val="2"/>
          <w:sz w:val="24"/>
          <w:szCs w:val="24"/>
        </w:rPr>
        <w:t>浓度范围为</w:t>
      </w:r>
      <w:r w:rsidRPr="000B0DE4">
        <w:rPr>
          <w:rFonts w:ascii="Times New Roman" w:eastAsia="宋体" w:hAnsi="Times New Roman"/>
          <w:kern w:val="2"/>
          <w:sz w:val="24"/>
          <w:szCs w:val="24"/>
        </w:rPr>
        <w:t>43 mg/m</w:t>
      </w:r>
      <w:r w:rsidRPr="000B0DE4">
        <w:rPr>
          <w:rFonts w:ascii="Times New Roman" w:eastAsia="宋体" w:hAnsi="Times New Roman"/>
          <w:kern w:val="2"/>
          <w:sz w:val="24"/>
          <w:szCs w:val="24"/>
          <w:vertAlign w:val="superscript"/>
        </w:rPr>
        <w:t>3</w:t>
      </w:r>
      <w:r w:rsidRPr="000B0DE4">
        <w:rPr>
          <w:rFonts w:ascii="Times New Roman" w:eastAsia="宋体" w:hAnsi="Times New Roman"/>
          <w:kern w:val="2"/>
          <w:sz w:val="24"/>
          <w:szCs w:val="24"/>
        </w:rPr>
        <w:t>-49m</w:t>
      </w:r>
      <w:r w:rsidRPr="000B0DE4">
        <w:rPr>
          <w:rFonts w:ascii="Times New Roman" w:eastAsia="宋体" w:hAnsi="Times New Roman"/>
          <w:kern w:val="2"/>
          <w:sz w:val="24"/>
          <w:szCs w:val="24"/>
        </w:rPr>
        <w:t>g/m</w:t>
      </w:r>
      <w:r w:rsidRPr="000B0DE4">
        <w:rPr>
          <w:rFonts w:ascii="Times New Roman" w:eastAsia="宋体" w:hAnsi="Times New Roman"/>
          <w:kern w:val="2"/>
          <w:sz w:val="24"/>
          <w:szCs w:val="24"/>
          <w:vertAlign w:val="superscript"/>
        </w:rPr>
        <w:t>3</w:t>
      </w:r>
      <w:r w:rsidRPr="000B0DE4">
        <w:rPr>
          <w:rFonts w:ascii="Times New Roman" w:eastAsia="宋体" w:hAnsi="Times New Roman"/>
          <w:kern w:val="2"/>
          <w:sz w:val="24"/>
          <w:szCs w:val="24"/>
        </w:rPr>
        <w:t>，烟气黑度＜</w:t>
      </w:r>
      <w:r w:rsidRPr="000B0DE4">
        <w:rPr>
          <w:rFonts w:ascii="Times New Roman" w:eastAsia="宋体" w:hAnsi="Times New Roman"/>
          <w:kern w:val="2"/>
          <w:sz w:val="24"/>
          <w:szCs w:val="24"/>
        </w:rPr>
        <w:t>1</w:t>
      </w:r>
      <w:r w:rsidRPr="000B0DE4">
        <w:rPr>
          <w:rFonts w:ascii="Times New Roman" w:eastAsia="宋体" w:hAnsi="Times New Roman"/>
          <w:kern w:val="2"/>
          <w:sz w:val="24"/>
          <w:szCs w:val="24"/>
        </w:rPr>
        <w:t>级，满足《山东省锅炉大气污染物排放标准》（</w:t>
      </w:r>
      <w:r w:rsidRPr="000B0DE4">
        <w:rPr>
          <w:rFonts w:ascii="Times New Roman" w:eastAsia="宋体" w:hAnsi="Times New Roman"/>
          <w:kern w:val="2"/>
          <w:sz w:val="24"/>
          <w:szCs w:val="24"/>
        </w:rPr>
        <w:t>DB37/2374-2018</w:t>
      </w:r>
      <w:r w:rsidRPr="000B0DE4">
        <w:rPr>
          <w:rFonts w:ascii="Times New Roman" w:eastAsia="宋体" w:hAnsi="Times New Roman"/>
          <w:kern w:val="2"/>
          <w:sz w:val="24"/>
          <w:szCs w:val="24"/>
        </w:rPr>
        <w:t>）表</w:t>
      </w:r>
      <w:r w:rsidRPr="000B0DE4">
        <w:rPr>
          <w:rFonts w:ascii="Times New Roman" w:eastAsia="宋体" w:hAnsi="Times New Roman"/>
          <w:kern w:val="2"/>
          <w:sz w:val="24"/>
          <w:szCs w:val="24"/>
        </w:rPr>
        <w:t>2</w:t>
      </w:r>
      <w:r w:rsidRPr="000B0DE4">
        <w:rPr>
          <w:rFonts w:ascii="Times New Roman" w:eastAsia="宋体" w:hAnsi="Times New Roman"/>
          <w:kern w:val="2"/>
          <w:sz w:val="24"/>
          <w:szCs w:val="24"/>
        </w:rPr>
        <w:t>排放浓度限值标准及《济南市环境保护局关于加快推进全市锅炉深度治理有关工作的补充通知》（</w:t>
      </w:r>
      <w:proofErr w:type="gramStart"/>
      <w:r w:rsidRPr="000B0DE4">
        <w:rPr>
          <w:rFonts w:ascii="Times New Roman" w:eastAsia="宋体" w:hAnsi="Times New Roman"/>
          <w:kern w:val="2"/>
          <w:sz w:val="24"/>
          <w:szCs w:val="24"/>
        </w:rPr>
        <w:t>济环字</w:t>
      </w:r>
      <w:proofErr w:type="gramEnd"/>
      <w:r w:rsidRPr="000B0DE4">
        <w:rPr>
          <w:rFonts w:ascii="Times New Roman" w:eastAsia="宋体" w:hAnsi="Times New Roman"/>
          <w:kern w:val="2"/>
          <w:sz w:val="24"/>
          <w:szCs w:val="24"/>
        </w:rPr>
        <w:t>〔</w:t>
      </w:r>
      <w:r w:rsidRPr="000B0DE4">
        <w:rPr>
          <w:rFonts w:ascii="Times New Roman" w:eastAsia="宋体" w:hAnsi="Times New Roman"/>
          <w:kern w:val="2"/>
          <w:sz w:val="24"/>
          <w:szCs w:val="24"/>
        </w:rPr>
        <w:t>2018</w:t>
      </w:r>
      <w:r w:rsidRPr="000B0DE4">
        <w:rPr>
          <w:rFonts w:ascii="Times New Roman" w:eastAsia="宋体" w:hAnsi="Times New Roman"/>
          <w:kern w:val="2"/>
          <w:sz w:val="24"/>
          <w:szCs w:val="24"/>
        </w:rPr>
        <w:t>〕</w:t>
      </w:r>
      <w:r w:rsidRPr="000B0DE4">
        <w:rPr>
          <w:rFonts w:ascii="Times New Roman" w:eastAsia="宋体" w:hAnsi="Times New Roman"/>
          <w:kern w:val="2"/>
          <w:sz w:val="24"/>
          <w:szCs w:val="24"/>
        </w:rPr>
        <w:t>204</w:t>
      </w:r>
      <w:r w:rsidRPr="000B0DE4">
        <w:rPr>
          <w:rFonts w:ascii="Times New Roman" w:eastAsia="宋体" w:hAnsi="Times New Roman"/>
          <w:kern w:val="2"/>
          <w:sz w:val="24"/>
          <w:szCs w:val="24"/>
        </w:rPr>
        <w:t>号）的要求（</w:t>
      </w:r>
      <w:r w:rsidRPr="000B0DE4">
        <w:rPr>
          <w:rFonts w:ascii="Times New Roman" w:eastAsia="宋体" w:hAnsi="Times New Roman"/>
          <w:color w:val="000000"/>
          <w:sz w:val="24"/>
          <w:szCs w:val="24"/>
        </w:rPr>
        <w:t>颗粒物：</w:t>
      </w:r>
      <w:r w:rsidRPr="000B0DE4">
        <w:rPr>
          <w:rFonts w:ascii="Times New Roman" w:eastAsia="宋体" w:hAnsi="Times New Roman"/>
          <w:kern w:val="2"/>
          <w:sz w:val="24"/>
          <w:szCs w:val="24"/>
        </w:rPr>
        <w:t>10mg/m</w:t>
      </w:r>
      <w:r w:rsidRPr="000B0DE4">
        <w:rPr>
          <w:rFonts w:ascii="Times New Roman" w:eastAsia="宋体" w:hAnsi="Times New Roman"/>
          <w:kern w:val="2"/>
          <w:sz w:val="24"/>
          <w:szCs w:val="24"/>
          <w:vertAlign w:val="superscript"/>
        </w:rPr>
        <w:t>3</w:t>
      </w:r>
      <w:r w:rsidRPr="000B0DE4">
        <w:rPr>
          <w:rFonts w:ascii="Times New Roman" w:eastAsia="宋体" w:hAnsi="Times New Roman"/>
          <w:color w:val="000000"/>
          <w:sz w:val="24"/>
          <w:szCs w:val="24"/>
        </w:rPr>
        <w:t>、</w:t>
      </w:r>
      <w:r w:rsidRPr="000B0DE4">
        <w:rPr>
          <w:rFonts w:ascii="Times New Roman" w:eastAsia="宋体" w:hAnsi="Times New Roman"/>
          <w:color w:val="000000"/>
          <w:sz w:val="24"/>
          <w:szCs w:val="24"/>
        </w:rPr>
        <w:t>SO</w:t>
      </w:r>
      <w:r w:rsidRPr="000B0DE4">
        <w:rPr>
          <w:rFonts w:ascii="Times New Roman" w:eastAsia="宋体" w:hAnsi="Times New Roman"/>
          <w:color w:val="000000"/>
          <w:sz w:val="24"/>
          <w:szCs w:val="24"/>
          <w:vertAlign w:val="subscript"/>
        </w:rPr>
        <w:t>2</w:t>
      </w:r>
      <w:r w:rsidRPr="000B0DE4">
        <w:rPr>
          <w:rFonts w:ascii="Times New Roman" w:eastAsia="宋体" w:hAnsi="Times New Roman"/>
          <w:kern w:val="2"/>
          <w:sz w:val="24"/>
          <w:szCs w:val="24"/>
        </w:rPr>
        <w:t>：</w:t>
      </w:r>
      <w:r w:rsidRPr="000B0DE4">
        <w:rPr>
          <w:rFonts w:ascii="Times New Roman" w:eastAsia="宋体" w:hAnsi="Times New Roman"/>
          <w:kern w:val="2"/>
          <w:sz w:val="24"/>
          <w:szCs w:val="24"/>
        </w:rPr>
        <w:t>50mg/m</w:t>
      </w:r>
      <w:r w:rsidRPr="000B0DE4">
        <w:rPr>
          <w:rFonts w:ascii="Times New Roman" w:eastAsia="宋体" w:hAnsi="Times New Roman"/>
          <w:kern w:val="2"/>
          <w:sz w:val="24"/>
          <w:szCs w:val="24"/>
          <w:vertAlign w:val="superscript"/>
        </w:rPr>
        <w:t>3</w:t>
      </w:r>
      <w:r w:rsidRPr="000B0DE4">
        <w:rPr>
          <w:rFonts w:ascii="Times New Roman" w:eastAsia="宋体" w:hAnsi="Times New Roman"/>
          <w:color w:val="000000"/>
          <w:sz w:val="24"/>
          <w:szCs w:val="24"/>
        </w:rPr>
        <w:t>、</w:t>
      </w:r>
      <w:r w:rsidRPr="000B0DE4">
        <w:rPr>
          <w:rFonts w:ascii="Times New Roman" w:eastAsia="宋体" w:hAnsi="Times New Roman"/>
          <w:color w:val="000000"/>
          <w:sz w:val="24"/>
          <w:szCs w:val="24"/>
        </w:rPr>
        <w:t>NOx</w:t>
      </w:r>
      <w:r w:rsidRPr="000B0DE4">
        <w:rPr>
          <w:rFonts w:ascii="Times New Roman" w:eastAsia="宋体" w:hAnsi="Times New Roman"/>
          <w:kern w:val="2"/>
          <w:sz w:val="24"/>
          <w:szCs w:val="24"/>
        </w:rPr>
        <w:t>：</w:t>
      </w:r>
      <w:r w:rsidRPr="000B0DE4">
        <w:rPr>
          <w:rFonts w:ascii="Times New Roman" w:eastAsia="宋体" w:hAnsi="Times New Roman"/>
          <w:kern w:val="2"/>
          <w:sz w:val="24"/>
          <w:szCs w:val="24"/>
        </w:rPr>
        <w:t>50mg/m</w:t>
      </w:r>
      <w:r w:rsidRPr="000B0DE4">
        <w:rPr>
          <w:rFonts w:ascii="Times New Roman" w:eastAsia="宋体" w:hAnsi="Times New Roman"/>
          <w:kern w:val="2"/>
          <w:sz w:val="24"/>
          <w:szCs w:val="24"/>
          <w:vertAlign w:val="superscript"/>
        </w:rPr>
        <w:t>3</w:t>
      </w:r>
      <w:r w:rsidRPr="000B0DE4">
        <w:rPr>
          <w:rFonts w:ascii="Times New Roman" w:eastAsia="宋体" w:hAnsi="Times New Roman"/>
          <w:kern w:val="2"/>
          <w:sz w:val="24"/>
          <w:szCs w:val="24"/>
        </w:rPr>
        <w:t>），实现达标排放。</w:t>
      </w:r>
    </w:p>
    <w:p w:rsidR="00C84C2F" w:rsidRPr="000B0DE4" w:rsidRDefault="00147433">
      <w:pPr>
        <w:spacing w:after="0" w:line="360" w:lineRule="auto"/>
        <w:ind w:firstLineChars="200" w:firstLine="480"/>
        <w:jc w:val="both"/>
        <w:rPr>
          <w:rFonts w:ascii="Times New Roman" w:eastAsia="宋体" w:hAnsi="Times New Roman"/>
          <w:kern w:val="2"/>
          <w:sz w:val="24"/>
          <w:szCs w:val="24"/>
        </w:rPr>
      </w:pPr>
      <w:r w:rsidRPr="000B0DE4">
        <w:rPr>
          <w:rFonts w:ascii="Times New Roman" w:eastAsia="宋体" w:hAnsi="Times New Roman"/>
          <w:kern w:val="2"/>
          <w:sz w:val="24"/>
          <w:szCs w:val="24"/>
        </w:rPr>
        <w:t>验收监测期间餐厅油烟排气筒油烟两次监测排放浓度均值分别为</w:t>
      </w:r>
      <w:r w:rsidRPr="000B0DE4">
        <w:rPr>
          <w:rFonts w:ascii="Times New Roman" w:eastAsia="宋体" w:hAnsi="Times New Roman"/>
          <w:kern w:val="2"/>
          <w:sz w:val="24"/>
          <w:szCs w:val="24"/>
        </w:rPr>
        <w:t>0.646mg/m</w:t>
      </w:r>
      <w:r w:rsidRPr="000B0DE4">
        <w:rPr>
          <w:rFonts w:ascii="Times New Roman" w:eastAsia="宋体" w:hAnsi="Times New Roman"/>
          <w:kern w:val="2"/>
          <w:sz w:val="24"/>
          <w:szCs w:val="24"/>
          <w:vertAlign w:val="superscript"/>
        </w:rPr>
        <w:t>3</w:t>
      </w:r>
      <w:r w:rsidRPr="000B0DE4">
        <w:rPr>
          <w:rFonts w:ascii="Times New Roman" w:eastAsia="宋体" w:hAnsi="Times New Roman"/>
          <w:kern w:val="2"/>
          <w:sz w:val="24"/>
          <w:szCs w:val="24"/>
        </w:rPr>
        <w:t>、</w:t>
      </w:r>
      <w:r w:rsidRPr="000B0DE4">
        <w:rPr>
          <w:rFonts w:ascii="Times New Roman" w:eastAsia="宋体" w:hAnsi="Times New Roman"/>
          <w:kern w:val="2"/>
          <w:sz w:val="24"/>
          <w:szCs w:val="24"/>
        </w:rPr>
        <w:t>0.599 mg/m</w:t>
      </w:r>
      <w:r w:rsidRPr="000B0DE4">
        <w:rPr>
          <w:rFonts w:ascii="Times New Roman" w:eastAsia="宋体" w:hAnsi="Times New Roman"/>
          <w:kern w:val="2"/>
          <w:sz w:val="24"/>
          <w:szCs w:val="24"/>
          <w:vertAlign w:val="superscript"/>
        </w:rPr>
        <w:t>3</w:t>
      </w:r>
      <w:r w:rsidRPr="000B0DE4">
        <w:rPr>
          <w:rFonts w:ascii="Times New Roman" w:eastAsia="宋体" w:hAnsi="Times New Roman"/>
          <w:kern w:val="2"/>
          <w:sz w:val="24"/>
          <w:szCs w:val="24"/>
        </w:rPr>
        <w:t>，满足《山东省饮食业油烟排放标准》（</w:t>
      </w:r>
      <w:r w:rsidRPr="000B0DE4">
        <w:rPr>
          <w:rFonts w:ascii="Times New Roman" w:eastAsia="宋体" w:hAnsi="Times New Roman"/>
          <w:kern w:val="2"/>
          <w:sz w:val="24"/>
          <w:szCs w:val="24"/>
        </w:rPr>
        <w:t>DB37/ 597-2006</w:t>
      </w:r>
      <w:r w:rsidRPr="000B0DE4">
        <w:rPr>
          <w:rFonts w:ascii="Times New Roman" w:eastAsia="宋体" w:hAnsi="Times New Roman"/>
          <w:kern w:val="2"/>
          <w:sz w:val="24"/>
          <w:szCs w:val="24"/>
        </w:rPr>
        <w:t>）表</w:t>
      </w:r>
      <w:r w:rsidRPr="000B0DE4">
        <w:rPr>
          <w:rFonts w:ascii="Times New Roman" w:eastAsia="宋体" w:hAnsi="Times New Roman"/>
          <w:kern w:val="2"/>
          <w:sz w:val="24"/>
          <w:szCs w:val="24"/>
        </w:rPr>
        <w:t>4</w:t>
      </w:r>
      <w:r w:rsidRPr="000B0DE4">
        <w:rPr>
          <w:rFonts w:ascii="Times New Roman" w:eastAsia="宋体" w:hAnsi="Times New Roman"/>
          <w:kern w:val="2"/>
          <w:sz w:val="24"/>
          <w:szCs w:val="24"/>
        </w:rPr>
        <w:t>小型饮食业单位排放浓度限值（</w:t>
      </w:r>
      <w:r w:rsidRPr="000B0DE4">
        <w:rPr>
          <w:rFonts w:ascii="Times New Roman" w:eastAsia="宋体" w:hAnsi="Times New Roman"/>
          <w:kern w:val="2"/>
          <w:sz w:val="24"/>
          <w:szCs w:val="24"/>
        </w:rPr>
        <w:t>1.</w:t>
      </w:r>
      <w:r w:rsidRPr="000B0DE4">
        <w:rPr>
          <w:rFonts w:ascii="Times New Roman" w:eastAsia="宋体" w:hAnsi="Times New Roman"/>
          <w:kern w:val="2"/>
          <w:sz w:val="24"/>
          <w:szCs w:val="24"/>
        </w:rPr>
        <w:t>0</w:t>
      </w:r>
      <w:r w:rsidRPr="000B0DE4">
        <w:rPr>
          <w:rFonts w:ascii="Times New Roman" w:eastAsia="宋体" w:hAnsi="Times New Roman"/>
          <w:kern w:val="2"/>
          <w:sz w:val="24"/>
          <w:szCs w:val="24"/>
        </w:rPr>
        <w:t>mg/m</w:t>
      </w:r>
      <w:r w:rsidRPr="000B0DE4">
        <w:rPr>
          <w:rFonts w:ascii="Times New Roman" w:eastAsia="宋体" w:hAnsi="Times New Roman"/>
          <w:kern w:val="2"/>
          <w:sz w:val="24"/>
          <w:szCs w:val="24"/>
          <w:vertAlign w:val="superscript"/>
        </w:rPr>
        <w:t>3</w:t>
      </w:r>
      <w:r w:rsidRPr="000B0DE4">
        <w:rPr>
          <w:rFonts w:ascii="Times New Roman" w:eastAsia="宋体" w:hAnsi="Times New Roman"/>
          <w:kern w:val="2"/>
          <w:sz w:val="24"/>
          <w:szCs w:val="24"/>
        </w:rPr>
        <w:t>）要求</w:t>
      </w:r>
      <w:r w:rsidRPr="000B0DE4">
        <w:rPr>
          <w:rFonts w:ascii="Times New Roman" w:eastAsia="宋体" w:hAnsi="Times New Roman"/>
          <w:bCs/>
          <w:color w:val="000000"/>
          <w:kern w:val="2"/>
          <w:sz w:val="24"/>
          <w:szCs w:val="20"/>
        </w:rPr>
        <w:t>（厨房位于办公楼</w:t>
      </w:r>
      <w:r w:rsidRPr="000B0DE4">
        <w:rPr>
          <w:rFonts w:ascii="Times New Roman" w:eastAsia="宋体" w:hAnsi="Times New Roman"/>
          <w:bCs/>
          <w:color w:val="000000"/>
          <w:kern w:val="2"/>
          <w:sz w:val="24"/>
          <w:szCs w:val="20"/>
        </w:rPr>
        <w:t>1</w:t>
      </w:r>
      <w:r w:rsidRPr="000B0DE4">
        <w:rPr>
          <w:rFonts w:ascii="Times New Roman" w:eastAsia="宋体" w:hAnsi="Times New Roman"/>
          <w:bCs/>
          <w:color w:val="000000"/>
          <w:kern w:val="2"/>
          <w:sz w:val="24"/>
          <w:szCs w:val="20"/>
        </w:rPr>
        <w:t>楼，办公楼高度高于排气筒高度，执行表</w:t>
      </w:r>
      <w:r w:rsidRPr="000B0DE4">
        <w:rPr>
          <w:rFonts w:ascii="Times New Roman" w:eastAsia="宋体" w:hAnsi="Times New Roman"/>
          <w:bCs/>
          <w:color w:val="000000"/>
          <w:kern w:val="2"/>
          <w:sz w:val="24"/>
          <w:szCs w:val="20"/>
        </w:rPr>
        <w:t>4</w:t>
      </w:r>
      <w:r w:rsidRPr="000B0DE4">
        <w:rPr>
          <w:rFonts w:ascii="Times New Roman" w:eastAsia="宋体" w:hAnsi="Times New Roman"/>
          <w:bCs/>
          <w:color w:val="000000"/>
          <w:kern w:val="2"/>
          <w:sz w:val="24"/>
          <w:szCs w:val="20"/>
        </w:rPr>
        <w:t>标准）</w:t>
      </w:r>
      <w:r w:rsidRPr="000B0DE4">
        <w:rPr>
          <w:rFonts w:ascii="Times New Roman" w:eastAsia="宋体" w:hAnsi="Times New Roman"/>
          <w:kern w:val="2"/>
          <w:sz w:val="24"/>
          <w:szCs w:val="24"/>
        </w:rPr>
        <w:t>，两次监测处理效率分别为</w:t>
      </w:r>
      <w:r w:rsidRPr="000B0DE4">
        <w:rPr>
          <w:rFonts w:ascii="Times New Roman" w:eastAsia="宋体" w:hAnsi="Times New Roman"/>
          <w:kern w:val="2"/>
          <w:sz w:val="24"/>
          <w:szCs w:val="24"/>
        </w:rPr>
        <w:t>89.0%</w:t>
      </w:r>
      <w:r w:rsidRPr="000B0DE4">
        <w:rPr>
          <w:rFonts w:ascii="Times New Roman" w:eastAsia="宋体" w:hAnsi="Times New Roman"/>
          <w:kern w:val="2"/>
          <w:sz w:val="24"/>
          <w:szCs w:val="24"/>
        </w:rPr>
        <w:t>、</w:t>
      </w:r>
      <w:r w:rsidRPr="000B0DE4">
        <w:rPr>
          <w:rFonts w:ascii="Times New Roman" w:eastAsia="宋体" w:hAnsi="Times New Roman"/>
          <w:kern w:val="2"/>
          <w:sz w:val="24"/>
          <w:szCs w:val="24"/>
        </w:rPr>
        <w:t>89.2%</w:t>
      </w:r>
      <w:r w:rsidRPr="000B0DE4">
        <w:rPr>
          <w:rFonts w:ascii="Times New Roman" w:eastAsia="宋体" w:hAnsi="Times New Roman"/>
          <w:kern w:val="2"/>
          <w:sz w:val="24"/>
          <w:szCs w:val="24"/>
        </w:rPr>
        <w:t>，满足《山东省饮食业油烟排放标准》（</w:t>
      </w:r>
      <w:r w:rsidRPr="000B0DE4">
        <w:rPr>
          <w:rFonts w:ascii="Times New Roman" w:eastAsia="宋体" w:hAnsi="Times New Roman"/>
          <w:kern w:val="2"/>
          <w:sz w:val="24"/>
          <w:szCs w:val="24"/>
        </w:rPr>
        <w:t>DB37/ 597-2006</w:t>
      </w:r>
      <w:r w:rsidRPr="000B0DE4">
        <w:rPr>
          <w:rFonts w:ascii="Times New Roman" w:eastAsia="宋体" w:hAnsi="Times New Roman"/>
          <w:kern w:val="2"/>
          <w:sz w:val="24"/>
          <w:szCs w:val="24"/>
        </w:rPr>
        <w:t>）表</w:t>
      </w:r>
      <w:r w:rsidRPr="000B0DE4">
        <w:rPr>
          <w:rFonts w:ascii="Times New Roman" w:eastAsia="宋体" w:hAnsi="Times New Roman"/>
          <w:kern w:val="2"/>
          <w:sz w:val="24"/>
          <w:szCs w:val="24"/>
        </w:rPr>
        <w:t>3</w:t>
      </w:r>
      <w:r w:rsidRPr="000B0DE4">
        <w:rPr>
          <w:rFonts w:ascii="Times New Roman" w:eastAsia="宋体" w:hAnsi="Times New Roman"/>
          <w:kern w:val="2"/>
          <w:sz w:val="24"/>
          <w:szCs w:val="24"/>
        </w:rPr>
        <w:t>小型饮食业单位处理效率限值（</w:t>
      </w:r>
      <w:r w:rsidRPr="000B0DE4">
        <w:rPr>
          <w:rFonts w:ascii="Times New Roman" w:eastAsia="宋体" w:hAnsi="Times New Roman"/>
          <w:kern w:val="2"/>
          <w:sz w:val="24"/>
          <w:szCs w:val="24"/>
        </w:rPr>
        <w:t>85%</w:t>
      </w:r>
      <w:r w:rsidRPr="000B0DE4">
        <w:rPr>
          <w:rFonts w:ascii="Times New Roman" w:eastAsia="宋体" w:hAnsi="Times New Roman"/>
          <w:kern w:val="2"/>
          <w:sz w:val="24"/>
          <w:szCs w:val="24"/>
        </w:rPr>
        <w:t>）要求，实现达标排放。</w:t>
      </w:r>
    </w:p>
    <w:p w:rsidR="00C84C2F" w:rsidRPr="000B0DE4" w:rsidRDefault="00147433">
      <w:pPr>
        <w:spacing w:after="0" w:line="360" w:lineRule="auto"/>
        <w:ind w:firstLineChars="200" w:firstLine="480"/>
        <w:jc w:val="both"/>
        <w:rPr>
          <w:rFonts w:ascii="Times New Roman" w:eastAsia="宋体" w:hAnsi="Times New Roman"/>
          <w:kern w:val="2"/>
          <w:sz w:val="24"/>
          <w:szCs w:val="24"/>
        </w:rPr>
      </w:pPr>
      <w:r w:rsidRPr="000B0DE4">
        <w:rPr>
          <w:rFonts w:ascii="Times New Roman" w:eastAsia="宋体" w:hAnsi="Times New Roman"/>
          <w:kern w:val="2"/>
          <w:sz w:val="24"/>
          <w:szCs w:val="24"/>
        </w:rPr>
        <w:t>验收监测期间油炸烟气排</w:t>
      </w:r>
      <w:r w:rsidRPr="000B0DE4">
        <w:rPr>
          <w:rFonts w:ascii="Times New Roman" w:eastAsia="宋体" w:hAnsi="Times New Roman"/>
          <w:bCs/>
          <w:color w:val="000000"/>
          <w:sz w:val="24"/>
          <w:szCs w:val="24"/>
        </w:rPr>
        <w:t>气筒</w:t>
      </w:r>
      <w:r w:rsidRPr="000B0DE4">
        <w:rPr>
          <w:rFonts w:ascii="Times New Roman" w:eastAsia="宋体" w:hAnsi="Times New Roman"/>
          <w:kern w:val="2"/>
          <w:sz w:val="24"/>
          <w:szCs w:val="24"/>
        </w:rPr>
        <w:t>油烟两次监测排放浓度均值分别为</w:t>
      </w:r>
      <w:r w:rsidRPr="000B0DE4">
        <w:rPr>
          <w:rFonts w:ascii="Times New Roman" w:eastAsia="宋体" w:hAnsi="Times New Roman"/>
          <w:kern w:val="2"/>
          <w:sz w:val="24"/>
          <w:szCs w:val="24"/>
        </w:rPr>
        <w:t>0.633mg/m</w:t>
      </w:r>
      <w:r w:rsidRPr="000B0DE4">
        <w:rPr>
          <w:rFonts w:ascii="Times New Roman" w:eastAsia="宋体" w:hAnsi="Times New Roman"/>
          <w:kern w:val="2"/>
          <w:sz w:val="24"/>
          <w:szCs w:val="24"/>
          <w:vertAlign w:val="superscript"/>
        </w:rPr>
        <w:t>3</w:t>
      </w:r>
      <w:r w:rsidRPr="000B0DE4">
        <w:rPr>
          <w:rFonts w:ascii="Times New Roman" w:eastAsia="宋体" w:hAnsi="Times New Roman"/>
          <w:kern w:val="2"/>
          <w:sz w:val="24"/>
          <w:szCs w:val="24"/>
        </w:rPr>
        <w:t>、</w:t>
      </w:r>
      <w:r w:rsidRPr="000B0DE4">
        <w:rPr>
          <w:rFonts w:ascii="Times New Roman" w:eastAsia="宋体" w:hAnsi="Times New Roman"/>
          <w:kern w:val="2"/>
          <w:sz w:val="24"/>
          <w:szCs w:val="24"/>
        </w:rPr>
        <w:t>0.589 mg/m</w:t>
      </w:r>
      <w:r w:rsidRPr="000B0DE4">
        <w:rPr>
          <w:rFonts w:ascii="Times New Roman" w:eastAsia="宋体" w:hAnsi="Times New Roman"/>
          <w:kern w:val="2"/>
          <w:sz w:val="24"/>
          <w:szCs w:val="24"/>
          <w:vertAlign w:val="superscript"/>
        </w:rPr>
        <w:t>3</w:t>
      </w:r>
      <w:r w:rsidRPr="000B0DE4">
        <w:rPr>
          <w:rFonts w:ascii="Times New Roman" w:eastAsia="宋体" w:hAnsi="Times New Roman"/>
          <w:kern w:val="2"/>
          <w:sz w:val="24"/>
          <w:szCs w:val="24"/>
        </w:rPr>
        <w:t>，满足《山东省饮食业油烟排放标准》（</w:t>
      </w:r>
      <w:r w:rsidRPr="000B0DE4">
        <w:rPr>
          <w:rFonts w:ascii="Times New Roman" w:eastAsia="宋体" w:hAnsi="Times New Roman"/>
          <w:kern w:val="2"/>
          <w:sz w:val="24"/>
          <w:szCs w:val="24"/>
        </w:rPr>
        <w:t>DB37/ 597-2006</w:t>
      </w:r>
      <w:r w:rsidRPr="000B0DE4">
        <w:rPr>
          <w:rFonts w:ascii="Times New Roman" w:eastAsia="宋体" w:hAnsi="Times New Roman"/>
          <w:kern w:val="2"/>
          <w:sz w:val="24"/>
          <w:szCs w:val="24"/>
        </w:rPr>
        <w:t>）表</w:t>
      </w:r>
      <w:r w:rsidRPr="000B0DE4">
        <w:rPr>
          <w:rFonts w:ascii="Times New Roman" w:eastAsia="宋体" w:hAnsi="Times New Roman"/>
          <w:kern w:val="2"/>
          <w:sz w:val="24"/>
          <w:szCs w:val="24"/>
        </w:rPr>
        <w:t>2</w:t>
      </w:r>
      <w:r w:rsidRPr="000B0DE4">
        <w:rPr>
          <w:rFonts w:ascii="Times New Roman" w:eastAsia="宋体" w:hAnsi="Times New Roman"/>
          <w:kern w:val="2"/>
          <w:sz w:val="24"/>
          <w:szCs w:val="24"/>
        </w:rPr>
        <w:t>小型饮食业单位排放浓度限值（</w:t>
      </w:r>
      <w:r w:rsidRPr="000B0DE4">
        <w:rPr>
          <w:rFonts w:ascii="Times New Roman" w:eastAsia="宋体" w:hAnsi="Times New Roman"/>
          <w:kern w:val="2"/>
          <w:sz w:val="24"/>
          <w:szCs w:val="24"/>
        </w:rPr>
        <w:t>1.5mg/m</w:t>
      </w:r>
      <w:r w:rsidRPr="000B0DE4">
        <w:rPr>
          <w:rFonts w:ascii="Times New Roman" w:eastAsia="宋体" w:hAnsi="Times New Roman"/>
          <w:kern w:val="2"/>
          <w:sz w:val="24"/>
          <w:szCs w:val="24"/>
          <w:vertAlign w:val="superscript"/>
        </w:rPr>
        <w:t>3</w:t>
      </w:r>
      <w:r w:rsidRPr="000B0DE4">
        <w:rPr>
          <w:rFonts w:ascii="Times New Roman" w:eastAsia="宋体" w:hAnsi="Times New Roman"/>
          <w:kern w:val="2"/>
          <w:sz w:val="24"/>
          <w:szCs w:val="24"/>
        </w:rPr>
        <w:t>）要求，两次监测处理效率分别为</w:t>
      </w:r>
      <w:r w:rsidRPr="000B0DE4">
        <w:rPr>
          <w:rFonts w:ascii="Times New Roman" w:eastAsia="宋体" w:hAnsi="Times New Roman"/>
          <w:kern w:val="2"/>
          <w:sz w:val="24"/>
          <w:szCs w:val="24"/>
        </w:rPr>
        <w:t>88.6%</w:t>
      </w:r>
      <w:r w:rsidRPr="000B0DE4">
        <w:rPr>
          <w:rFonts w:ascii="Times New Roman" w:eastAsia="宋体" w:hAnsi="Times New Roman"/>
          <w:kern w:val="2"/>
          <w:sz w:val="24"/>
          <w:szCs w:val="24"/>
        </w:rPr>
        <w:t>、</w:t>
      </w:r>
      <w:r w:rsidRPr="000B0DE4">
        <w:rPr>
          <w:rFonts w:ascii="Times New Roman" w:eastAsia="宋体" w:hAnsi="Times New Roman"/>
          <w:kern w:val="2"/>
          <w:sz w:val="24"/>
          <w:szCs w:val="24"/>
        </w:rPr>
        <w:t>8</w:t>
      </w:r>
      <w:r w:rsidRPr="000B0DE4">
        <w:rPr>
          <w:rFonts w:ascii="Times New Roman" w:eastAsia="宋体" w:hAnsi="Times New Roman"/>
          <w:kern w:val="2"/>
          <w:sz w:val="24"/>
          <w:szCs w:val="24"/>
        </w:rPr>
        <w:t>8.6%</w:t>
      </w:r>
      <w:r w:rsidRPr="000B0DE4">
        <w:rPr>
          <w:rFonts w:ascii="Times New Roman" w:eastAsia="宋体" w:hAnsi="Times New Roman"/>
          <w:kern w:val="2"/>
          <w:sz w:val="24"/>
          <w:szCs w:val="24"/>
        </w:rPr>
        <w:t>，满足《山东省饮食业油烟排放标准》（</w:t>
      </w:r>
      <w:r w:rsidRPr="000B0DE4">
        <w:rPr>
          <w:rFonts w:ascii="Times New Roman" w:eastAsia="宋体" w:hAnsi="Times New Roman"/>
          <w:kern w:val="2"/>
          <w:sz w:val="24"/>
          <w:szCs w:val="24"/>
        </w:rPr>
        <w:t>DB37/ 597-2006</w:t>
      </w:r>
      <w:r w:rsidRPr="000B0DE4">
        <w:rPr>
          <w:rFonts w:ascii="Times New Roman" w:eastAsia="宋体" w:hAnsi="Times New Roman"/>
          <w:kern w:val="2"/>
          <w:sz w:val="24"/>
          <w:szCs w:val="24"/>
        </w:rPr>
        <w:t>）表</w:t>
      </w:r>
      <w:r w:rsidRPr="000B0DE4">
        <w:rPr>
          <w:rFonts w:ascii="Times New Roman" w:eastAsia="宋体" w:hAnsi="Times New Roman"/>
          <w:kern w:val="2"/>
          <w:sz w:val="24"/>
          <w:szCs w:val="24"/>
        </w:rPr>
        <w:t>3</w:t>
      </w:r>
      <w:r w:rsidRPr="000B0DE4">
        <w:rPr>
          <w:rFonts w:ascii="Times New Roman" w:eastAsia="宋体" w:hAnsi="Times New Roman"/>
          <w:kern w:val="2"/>
          <w:sz w:val="24"/>
          <w:szCs w:val="24"/>
        </w:rPr>
        <w:t>小型饮食业单位处理效率限值（</w:t>
      </w:r>
      <w:r w:rsidRPr="000B0DE4">
        <w:rPr>
          <w:rFonts w:ascii="Times New Roman" w:eastAsia="宋体" w:hAnsi="Times New Roman"/>
          <w:kern w:val="2"/>
          <w:sz w:val="24"/>
          <w:szCs w:val="24"/>
        </w:rPr>
        <w:t>85%</w:t>
      </w:r>
      <w:r w:rsidRPr="000B0DE4">
        <w:rPr>
          <w:rFonts w:ascii="Times New Roman" w:eastAsia="宋体" w:hAnsi="Times New Roman"/>
          <w:kern w:val="2"/>
          <w:sz w:val="24"/>
          <w:szCs w:val="24"/>
        </w:rPr>
        <w:t>）要求，实现达标排放。</w:t>
      </w:r>
    </w:p>
    <w:p w:rsidR="00C84C2F" w:rsidRPr="000B0DE4" w:rsidRDefault="00147433">
      <w:pPr>
        <w:spacing w:after="0" w:line="360" w:lineRule="auto"/>
        <w:ind w:firstLineChars="200" w:firstLine="480"/>
        <w:rPr>
          <w:rFonts w:ascii="Times New Roman" w:eastAsia="宋体" w:hAnsi="Times New Roman"/>
          <w:color w:val="000000"/>
          <w:sz w:val="24"/>
          <w:szCs w:val="24"/>
        </w:rPr>
      </w:pPr>
      <w:r w:rsidRPr="000B0DE4">
        <w:rPr>
          <w:rFonts w:ascii="宋体" w:eastAsia="宋体" w:hAnsi="宋体" w:cs="宋体" w:hint="eastAsia"/>
          <w:color w:val="000000"/>
          <w:sz w:val="24"/>
          <w:szCs w:val="24"/>
        </w:rPr>
        <w:lastRenderedPageBreak/>
        <w:t>②</w:t>
      </w:r>
      <w:r w:rsidRPr="000B0DE4">
        <w:rPr>
          <w:rFonts w:ascii="Times New Roman" w:eastAsia="宋体" w:hAnsi="Times New Roman"/>
          <w:color w:val="000000"/>
          <w:sz w:val="24"/>
          <w:szCs w:val="24"/>
        </w:rPr>
        <w:t>无组织废气</w:t>
      </w:r>
    </w:p>
    <w:p w:rsidR="00C84C2F" w:rsidRPr="000B0DE4" w:rsidRDefault="00147433">
      <w:pPr>
        <w:spacing w:after="0" w:line="360" w:lineRule="auto"/>
        <w:ind w:firstLineChars="200" w:firstLine="480"/>
        <w:rPr>
          <w:rFonts w:ascii="Times New Roman" w:eastAsia="宋体" w:hAnsi="Times New Roman"/>
          <w:color w:val="000000"/>
          <w:sz w:val="24"/>
          <w:szCs w:val="24"/>
        </w:rPr>
      </w:pPr>
      <w:r w:rsidRPr="000B0DE4">
        <w:rPr>
          <w:rFonts w:ascii="Times New Roman" w:eastAsia="宋体" w:hAnsi="Times New Roman"/>
          <w:color w:val="000000"/>
          <w:sz w:val="24"/>
          <w:szCs w:val="24"/>
        </w:rPr>
        <w:t>验收监测期间，</w:t>
      </w:r>
      <w:r w:rsidRPr="000B0DE4">
        <w:rPr>
          <w:rFonts w:ascii="Times New Roman" w:eastAsia="宋体" w:hAnsi="Times New Roman"/>
          <w:kern w:val="2"/>
          <w:sz w:val="24"/>
          <w:szCs w:val="24"/>
        </w:rPr>
        <w:t>厂界无组织颗粒物浓度最大值为</w:t>
      </w:r>
      <w:r w:rsidRPr="000B0DE4">
        <w:rPr>
          <w:rFonts w:ascii="Times New Roman" w:eastAsia="宋体" w:hAnsi="Times New Roman"/>
          <w:kern w:val="2"/>
          <w:sz w:val="24"/>
          <w:szCs w:val="24"/>
        </w:rPr>
        <w:t>0.351mg/m</w:t>
      </w:r>
      <w:r w:rsidRPr="000B0DE4">
        <w:rPr>
          <w:rFonts w:ascii="Times New Roman" w:eastAsia="宋体" w:hAnsi="Times New Roman"/>
          <w:kern w:val="2"/>
          <w:sz w:val="24"/>
          <w:szCs w:val="24"/>
          <w:vertAlign w:val="superscript"/>
        </w:rPr>
        <w:t>3</w:t>
      </w:r>
      <w:r w:rsidRPr="000B0DE4">
        <w:rPr>
          <w:rFonts w:ascii="Times New Roman" w:eastAsia="宋体" w:hAnsi="Times New Roman"/>
          <w:kern w:val="2"/>
          <w:sz w:val="24"/>
          <w:szCs w:val="24"/>
        </w:rPr>
        <w:t>，满足《大气污染物综合排放标准》（</w:t>
      </w:r>
      <w:r w:rsidRPr="000B0DE4">
        <w:rPr>
          <w:rFonts w:ascii="Times New Roman" w:eastAsia="宋体" w:hAnsi="Times New Roman"/>
          <w:kern w:val="2"/>
          <w:sz w:val="24"/>
          <w:szCs w:val="24"/>
        </w:rPr>
        <w:t>GB16297-1996</w:t>
      </w:r>
      <w:r w:rsidRPr="000B0DE4">
        <w:rPr>
          <w:rFonts w:ascii="Times New Roman" w:eastAsia="宋体" w:hAnsi="Times New Roman"/>
          <w:kern w:val="2"/>
          <w:sz w:val="24"/>
          <w:szCs w:val="24"/>
        </w:rPr>
        <w:t>）表</w:t>
      </w:r>
      <w:r w:rsidRPr="000B0DE4">
        <w:rPr>
          <w:rFonts w:ascii="Times New Roman" w:eastAsia="宋体" w:hAnsi="Times New Roman"/>
          <w:kern w:val="2"/>
          <w:sz w:val="24"/>
          <w:szCs w:val="24"/>
        </w:rPr>
        <w:t>2</w:t>
      </w:r>
      <w:r w:rsidRPr="000B0DE4">
        <w:rPr>
          <w:rFonts w:ascii="Times New Roman" w:eastAsia="宋体" w:hAnsi="Times New Roman"/>
          <w:kern w:val="2"/>
          <w:sz w:val="24"/>
          <w:szCs w:val="24"/>
        </w:rPr>
        <w:t>无组织排放监控浓度限值（</w:t>
      </w:r>
      <w:r w:rsidRPr="000B0DE4">
        <w:rPr>
          <w:rFonts w:ascii="Times New Roman" w:eastAsia="宋体" w:hAnsi="Times New Roman"/>
          <w:kern w:val="2"/>
          <w:sz w:val="24"/>
          <w:szCs w:val="24"/>
        </w:rPr>
        <w:t>1.0 mg/m</w:t>
      </w:r>
      <w:r w:rsidRPr="000B0DE4">
        <w:rPr>
          <w:rFonts w:ascii="Times New Roman" w:eastAsia="宋体" w:hAnsi="Times New Roman"/>
          <w:kern w:val="2"/>
          <w:sz w:val="24"/>
          <w:szCs w:val="24"/>
          <w:vertAlign w:val="superscript"/>
        </w:rPr>
        <w:t>3</w:t>
      </w:r>
      <w:r w:rsidRPr="000B0DE4">
        <w:rPr>
          <w:rFonts w:ascii="Times New Roman" w:eastAsia="宋体" w:hAnsi="Times New Roman"/>
          <w:kern w:val="2"/>
          <w:sz w:val="24"/>
          <w:szCs w:val="24"/>
        </w:rPr>
        <w:t>）；硫化氢均未检出，氨浓度最大值为</w:t>
      </w:r>
      <w:r w:rsidRPr="000B0DE4">
        <w:rPr>
          <w:rFonts w:ascii="Times New Roman" w:eastAsia="宋体" w:hAnsi="Times New Roman"/>
          <w:kern w:val="2"/>
          <w:sz w:val="24"/>
          <w:szCs w:val="24"/>
        </w:rPr>
        <w:t>0.14mg/m</w:t>
      </w:r>
      <w:r w:rsidRPr="000B0DE4">
        <w:rPr>
          <w:rFonts w:ascii="Times New Roman" w:eastAsia="宋体" w:hAnsi="Times New Roman"/>
          <w:kern w:val="2"/>
          <w:sz w:val="24"/>
          <w:szCs w:val="24"/>
          <w:vertAlign w:val="superscript"/>
        </w:rPr>
        <w:t>3</w:t>
      </w:r>
      <w:r w:rsidRPr="000B0DE4">
        <w:rPr>
          <w:rFonts w:ascii="Times New Roman" w:eastAsia="宋体" w:hAnsi="Times New Roman"/>
          <w:kern w:val="2"/>
          <w:sz w:val="24"/>
          <w:szCs w:val="24"/>
        </w:rPr>
        <w:t>，臭气浓度（无量纲）最大值为</w:t>
      </w:r>
      <w:r w:rsidRPr="000B0DE4">
        <w:rPr>
          <w:rFonts w:ascii="Times New Roman" w:eastAsia="宋体" w:hAnsi="Times New Roman"/>
          <w:kern w:val="2"/>
          <w:sz w:val="24"/>
          <w:szCs w:val="24"/>
        </w:rPr>
        <w:t>15</w:t>
      </w:r>
      <w:r w:rsidRPr="000B0DE4">
        <w:rPr>
          <w:rFonts w:ascii="Times New Roman" w:eastAsia="宋体" w:hAnsi="Times New Roman"/>
          <w:kern w:val="2"/>
          <w:sz w:val="24"/>
          <w:szCs w:val="24"/>
        </w:rPr>
        <w:t>，和《恶臭污染物排放标准》（</w:t>
      </w:r>
      <w:r w:rsidRPr="000B0DE4">
        <w:rPr>
          <w:rFonts w:ascii="Times New Roman" w:eastAsia="宋体" w:hAnsi="Times New Roman"/>
          <w:kern w:val="2"/>
          <w:sz w:val="24"/>
          <w:szCs w:val="24"/>
        </w:rPr>
        <w:t>GB14554-93</w:t>
      </w:r>
      <w:r w:rsidRPr="000B0DE4">
        <w:rPr>
          <w:rFonts w:ascii="Times New Roman" w:eastAsia="宋体" w:hAnsi="Times New Roman"/>
          <w:kern w:val="2"/>
          <w:sz w:val="24"/>
          <w:szCs w:val="24"/>
        </w:rPr>
        <w:t>）中表</w:t>
      </w:r>
      <w:r w:rsidRPr="000B0DE4">
        <w:rPr>
          <w:rFonts w:ascii="Times New Roman" w:eastAsia="宋体" w:hAnsi="Times New Roman"/>
          <w:kern w:val="2"/>
          <w:sz w:val="24"/>
          <w:szCs w:val="24"/>
        </w:rPr>
        <w:t>1</w:t>
      </w:r>
      <w:r w:rsidRPr="000B0DE4">
        <w:rPr>
          <w:rFonts w:ascii="Times New Roman" w:eastAsia="宋体" w:hAnsi="Times New Roman"/>
          <w:kern w:val="2"/>
          <w:sz w:val="24"/>
          <w:szCs w:val="24"/>
        </w:rPr>
        <w:t>恶臭污染物厂界标准值（硫化氢</w:t>
      </w:r>
      <w:r w:rsidRPr="000B0DE4">
        <w:rPr>
          <w:rFonts w:ascii="Times New Roman" w:eastAsia="宋体" w:hAnsi="Times New Roman"/>
          <w:kern w:val="2"/>
          <w:sz w:val="24"/>
          <w:szCs w:val="24"/>
        </w:rPr>
        <w:t>0.06 mg/m</w:t>
      </w:r>
      <w:r w:rsidRPr="000B0DE4">
        <w:rPr>
          <w:rFonts w:ascii="Times New Roman" w:eastAsia="宋体" w:hAnsi="Times New Roman"/>
          <w:kern w:val="2"/>
          <w:sz w:val="24"/>
          <w:szCs w:val="24"/>
          <w:vertAlign w:val="superscript"/>
        </w:rPr>
        <w:t>3</w:t>
      </w:r>
      <w:r w:rsidRPr="000B0DE4">
        <w:rPr>
          <w:rFonts w:ascii="Times New Roman" w:eastAsia="宋体" w:hAnsi="Times New Roman"/>
          <w:kern w:val="2"/>
          <w:sz w:val="24"/>
          <w:szCs w:val="24"/>
        </w:rPr>
        <w:t>，氨</w:t>
      </w:r>
      <w:r w:rsidRPr="000B0DE4">
        <w:rPr>
          <w:rFonts w:ascii="Times New Roman" w:eastAsia="宋体" w:hAnsi="Times New Roman"/>
          <w:kern w:val="2"/>
          <w:sz w:val="24"/>
          <w:szCs w:val="24"/>
        </w:rPr>
        <w:t>1</w:t>
      </w:r>
      <w:r w:rsidRPr="000B0DE4">
        <w:rPr>
          <w:rFonts w:ascii="Times New Roman" w:eastAsia="宋体" w:hAnsi="Times New Roman"/>
          <w:kern w:val="2"/>
          <w:sz w:val="24"/>
          <w:szCs w:val="24"/>
        </w:rPr>
        <w:t>.5 mg/m</w:t>
      </w:r>
      <w:r w:rsidRPr="000B0DE4">
        <w:rPr>
          <w:rFonts w:ascii="Times New Roman" w:eastAsia="宋体" w:hAnsi="Times New Roman"/>
          <w:kern w:val="2"/>
          <w:sz w:val="24"/>
          <w:szCs w:val="24"/>
          <w:vertAlign w:val="superscript"/>
        </w:rPr>
        <w:t>3</w:t>
      </w:r>
      <w:r w:rsidRPr="000B0DE4">
        <w:rPr>
          <w:rFonts w:ascii="Times New Roman" w:eastAsia="宋体" w:hAnsi="Times New Roman"/>
          <w:kern w:val="2"/>
          <w:sz w:val="24"/>
          <w:szCs w:val="24"/>
        </w:rPr>
        <w:t>，臭气浓度</w:t>
      </w:r>
      <w:r w:rsidRPr="000B0DE4">
        <w:rPr>
          <w:rFonts w:ascii="Times New Roman" w:eastAsia="宋体" w:hAnsi="Times New Roman"/>
          <w:kern w:val="2"/>
          <w:sz w:val="24"/>
          <w:szCs w:val="24"/>
        </w:rPr>
        <w:t>20</w:t>
      </w:r>
      <w:r w:rsidRPr="000B0DE4">
        <w:rPr>
          <w:rFonts w:ascii="Times New Roman" w:eastAsia="宋体" w:hAnsi="Times New Roman"/>
          <w:kern w:val="2"/>
          <w:sz w:val="24"/>
          <w:szCs w:val="24"/>
        </w:rPr>
        <w:t>）</w:t>
      </w:r>
      <w:r w:rsidRPr="000B0DE4">
        <w:rPr>
          <w:rFonts w:ascii="Times New Roman" w:eastAsia="宋体" w:hAnsi="Times New Roman"/>
          <w:kern w:val="2"/>
          <w:sz w:val="24"/>
          <w:szCs w:val="24"/>
        </w:rPr>
        <w:t>。</w:t>
      </w:r>
    </w:p>
    <w:p w:rsidR="00C84C2F" w:rsidRPr="000B0DE4" w:rsidRDefault="00147433">
      <w:pPr>
        <w:spacing w:after="0" w:line="360" w:lineRule="auto"/>
        <w:ind w:firstLineChars="200" w:firstLine="480"/>
        <w:jc w:val="both"/>
        <w:rPr>
          <w:rFonts w:ascii="Times New Roman" w:eastAsia="宋体" w:hAnsi="Times New Roman"/>
          <w:color w:val="000000"/>
          <w:sz w:val="24"/>
          <w:szCs w:val="24"/>
        </w:rPr>
      </w:pPr>
      <w:r w:rsidRPr="000B0DE4">
        <w:rPr>
          <w:rFonts w:ascii="Times New Roman" w:eastAsia="宋体" w:hAnsi="Times New Roman"/>
          <w:color w:val="000000"/>
          <w:sz w:val="24"/>
          <w:szCs w:val="24"/>
        </w:rPr>
        <w:t>4</w:t>
      </w:r>
      <w:r w:rsidRPr="000B0DE4">
        <w:rPr>
          <w:rFonts w:ascii="Times New Roman" w:eastAsia="宋体" w:hAnsi="Times New Roman"/>
          <w:color w:val="000000"/>
          <w:sz w:val="24"/>
          <w:szCs w:val="24"/>
        </w:rPr>
        <w:t>、厂界噪声</w:t>
      </w:r>
    </w:p>
    <w:p w:rsidR="00C84C2F" w:rsidRPr="000B0DE4" w:rsidRDefault="00147433">
      <w:pPr>
        <w:spacing w:after="0" w:line="360" w:lineRule="auto"/>
        <w:ind w:firstLineChars="200" w:firstLine="480"/>
        <w:rPr>
          <w:rFonts w:ascii="Times New Roman" w:eastAsia="宋体" w:hAnsi="Times New Roman"/>
          <w:sz w:val="24"/>
          <w:szCs w:val="24"/>
        </w:rPr>
      </w:pPr>
      <w:r w:rsidRPr="000B0DE4">
        <w:rPr>
          <w:rFonts w:ascii="Times New Roman" w:eastAsia="宋体" w:hAnsi="Times New Roman"/>
          <w:color w:val="000000"/>
          <w:sz w:val="24"/>
          <w:szCs w:val="24"/>
        </w:rPr>
        <w:t>验收监测期间，</w:t>
      </w:r>
      <w:r w:rsidRPr="000B0DE4">
        <w:rPr>
          <w:rFonts w:ascii="Times New Roman" w:eastAsia="宋体" w:hAnsi="Times New Roman"/>
          <w:sz w:val="24"/>
          <w:szCs w:val="24"/>
        </w:rPr>
        <w:t>项目的昼间噪声最高值为</w:t>
      </w:r>
      <w:r w:rsidRPr="000B0DE4">
        <w:rPr>
          <w:rFonts w:ascii="Times New Roman" w:eastAsia="宋体" w:hAnsi="Times New Roman"/>
          <w:sz w:val="24"/>
          <w:szCs w:val="24"/>
        </w:rPr>
        <w:t>59.2dB</w:t>
      </w:r>
      <w:r w:rsidRPr="000B0DE4">
        <w:rPr>
          <w:rFonts w:ascii="Times New Roman" w:eastAsia="宋体" w:hAnsi="Times New Roman"/>
          <w:sz w:val="24"/>
          <w:szCs w:val="24"/>
        </w:rPr>
        <w:t>（</w:t>
      </w:r>
      <w:r w:rsidRPr="000B0DE4">
        <w:rPr>
          <w:rFonts w:ascii="Times New Roman" w:eastAsia="宋体" w:hAnsi="Times New Roman"/>
          <w:sz w:val="24"/>
          <w:szCs w:val="24"/>
        </w:rPr>
        <w:t>A</w:t>
      </w:r>
      <w:r w:rsidRPr="000B0DE4">
        <w:rPr>
          <w:rFonts w:ascii="Times New Roman" w:eastAsia="宋体" w:hAnsi="Times New Roman"/>
          <w:sz w:val="24"/>
          <w:szCs w:val="24"/>
        </w:rPr>
        <w:t>），夜间噪声最高值为</w:t>
      </w:r>
      <w:r w:rsidRPr="000B0DE4">
        <w:rPr>
          <w:rFonts w:ascii="Times New Roman" w:eastAsia="宋体" w:hAnsi="Times New Roman"/>
          <w:sz w:val="24"/>
          <w:szCs w:val="24"/>
        </w:rPr>
        <w:t>49.3dB</w:t>
      </w:r>
      <w:r w:rsidRPr="000B0DE4">
        <w:rPr>
          <w:rFonts w:ascii="Times New Roman" w:eastAsia="宋体" w:hAnsi="Times New Roman"/>
          <w:sz w:val="24"/>
          <w:szCs w:val="24"/>
        </w:rPr>
        <w:t>（</w:t>
      </w:r>
      <w:r w:rsidRPr="000B0DE4">
        <w:rPr>
          <w:rFonts w:ascii="Times New Roman" w:eastAsia="宋体" w:hAnsi="Times New Roman"/>
          <w:sz w:val="24"/>
          <w:szCs w:val="24"/>
        </w:rPr>
        <w:t>A</w:t>
      </w:r>
      <w:r w:rsidRPr="000B0DE4">
        <w:rPr>
          <w:rFonts w:ascii="Times New Roman" w:eastAsia="宋体" w:hAnsi="Times New Roman"/>
          <w:sz w:val="24"/>
          <w:szCs w:val="24"/>
        </w:rPr>
        <w:t>），厂界噪声能够满足《工业企业厂界环境噪声排放标准》（</w:t>
      </w:r>
      <w:r w:rsidRPr="000B0DE4">
        <w:rPr>
          <w:rFonts w:ascii="Times New Roman" w:eastAsia="宋体" w:hAnsi="Times New Roman"/>
          <w:sz w:val="24"/>
          <w:szCs w:val="24"/>
        </w:rPr>
        <w:t>GB12348-2008</w:t>
      </w:r>
      <w:r w:rsidRPr="000B0DE4">
        <w:rPr>
          <w:rFonts w:ascii="Times New Roman" w:eastAsia="宋体" w:hAnsi="Times New Roman"/>
          <w:sz w:val="24"/>
          <w:szCs w:val="24"/>
        </w:rPr>
        <w:t>）中</w:t>
      </w:r>
      <w:r w:rsidRPr="000B0DE4">
        <w:rPr>
          <w:rFonts w:ascii="Times New Roman" w:eastAsia="宋体" w:hAnsi="Times New Roman"/>
          <w:sz w:val="24"/>
          <w:szCs w:val="24"/>
        </w:rPr>
        <w:t>2</w:t>
      </w:r>
      <w:r w:rsidRPr="000B0DE4">
        <w:rPr>
          <w:rFonts w:ascii="Times New Roman" w:eastAsia="宋体" w:hAnsi="Times New Roman"/>
          <w:sz w:val="24"/>
          <w:szCs w:val="24"/>
        </w:rPr>
        <w:t>类功能区标准（昼间</w:t>
      </w:r>
      <w:r w:rsidRPr="000B0DE4">
        <w:rPr>
          <w:rFonts w:ascii="Times New Roman" w:eastAsia="宋体" w:hAnsi="Times New Roman"/>
          <w:sz w:val="24"/>
          <w:szCs w:val="24"/>
        </w:rPr>
        <w:t>60 dB</w:t>
      </w:r>
      <w:r w:rsidRPr="000B0DE4">
        <w:rPr>
          <w:rFonts w:ascii="Times New Roman" w:eastAsia="宋体" w:hAnsi="Times New Roman"/>
          <w:sz w:val="24"/>
          <w:szCs w:val="24"/>
        </w:rPr>
        <w:t>（</w:t>
      </w:r>
      <w:r w:rsidRPr="000B0DE4">
        <w:rPr>
          <w:rFonts w:ascii="Times New Roman" w:eastAsia="宋体" w:hAnsi="Times New Roman"/>
          <w:sz w:val="24"/>
          <w:szCs w:val="24"/>
        </w:rPr>
        <w:t>A</w:t>
      </w:r>
      <w:r w:rsidRPr="000B0DE4">
        <w:rPr>
          <w:rFonts w:ascii="Times New Roman" w:eastAsia="宋体" w:hAnsi="Times New Roman"/>
          <w:sz w:val="24"/>
          <w:szCs w:val="24"/>
        </w:rPr>
        <w:t>），夜间</w:t>
      </w:r>
      <w:r w:rsidRPr="000B0DE4">
        <w:rPr>
          <w:rFonts w:ascii="Times New Roman" w:eastAsia="宋体" w:hAnsi="Times New Roman"/>
          <w:sz w:val="24"/>
          <w:szCs w:val="24"/>
        </w:rPr>
        <w:t>50 dB</w:t>
      </w:r>
      <w:r w:rsidRPr="000B0DE4">
        <w:rPr>
          <w:rFonts w:ascii="Times New Roman" w:eastAsia="宋体" w:hAnsi="Times New Roman"/>
          <w:sz w:val="24"/>
          <w:szCs w:val="24"/>
        </w:rPr>
        <w:t>（</w:t>
      </w:r>
      <w:r w:rsidRPr="000B0DE4">
        <w:rPr>
          <w:rFonts w:ascii="Times New Roman" w:eastAsia="宋体" w:hAnsi="Times New Roman"/>
          <w:sz w:val="24"/>
          <w:szCs w:val="24"/>
        </w:rPr>
        <w:t>A</w:t>
      </w:r>
      <w:r w:rsidRPr="000B0DE4">
        <w:rPr>
          <w:rFonts w:ascii="Times New Roman" w:eastAsia="宋体" w:hAnsi="Times New Roman"/>
          <w:sz w:val="24"/>
          <w:szCs w:val="24"/>
        </w:rPr>
        <w:t>））。</w:t>
      </w:r>
    </w:p>
    <w:p w:rsidR="00C84C2F" w:rsidRPr="000B0DE4" w:rsidRDefault="00147433">
      <w:pPr>
        <w:spacing w:after="0" w:line="360" w:lineRule="auto"/>
        <w:ind w:firstLineChars="200" w:firstLine="480"/>
        <w:rPr>
          <w:rFonts w:ascii="Times New Roman" w:eastAsia="宋体" w:hAnsi="Times New Roman"/>
          <w:sz w:val="24"/>
          <w:szCs w:val="24"/>
        </w:rPr>
      </w:pPr>
      <w:r w:rsidRPr="000B0DE4">
        <w:rPr>
          <w:rFonts w:ascii="Times New Roman" w:eastAsia="宋体" w:hAnsi="Times New Roman"/>
          <w:sz w:val="24"/>
          <w:szCs w:val="24"/>
        </w:rPr>
        <w:t>项目南侧及北侧均为工业企业，本次验收不对南北两侧厂界噪声进行监测。</w:t>
      </w:r>
    </w:p>
    <w:p w:rsidR="00C84C2F" w:rsidRPr="000B0DE4" w:rsidRDefault="00147433">
      <w:pPr>
        <w:spacing w:after="0" w:line="360" w:lineRule="auto"/>
        <w:ind w:firstLineChars="200" w:firstLine="480"/>
        <w:jc w:val="both"/>
        <w:rPr>
          <w:rFonts w:ascii="Times New Roman" w:eastAsia="宋体" w:hAnsi="Times New Roman"/>
          <w:bCs/>
          <w:color w:val="000000"/>
          <w:sz w:val="24"/>
          <w:szCs w:val="24"/>
        </w:rPr>
      </w:pPr>
      <w:r w:rsidRPr="000B0DE4">
        <w:rPr>
          <w:rFonts w:ascii="Times New Roman" w:eastAsia="宋体" w:hAnsi="Times New Roman"/>
          <w:bCs/>
          <w:color w:val="000000"/>
          <w:sz w:val="24"/>
          <w:szCs w:val="24"/>
        </w:rPr>
        <w:t>5</w:t>
      </w:r>
      <w:r w:rsidRPr="000B0DE4">
        <w:rPr>
          <w:rFonts w:ascii="Times New Roman" w:eastAsia="宋体" w:hAnsi="Times New Roman"/>
          <w:bCs/>
          <w:color w:val="000000"/>
          <w:sz w:val="24"/>
          <w:szCs w:val="24"/>
        </w:rPr>
        <w:t>、固体废物</w:t>
      </w:r>
    </w:p>
    <w:p w:rsidR="00C84C2F" w:rsidRPr="000B0DE4" w:rsidRDefault="00147433">
      <w:pPr>
        <w:spacing w:after="0" w:line="360" w:lineRule="auto"/>
        <w:ind w:firstLineChars="200" w:firstLine="480"/>
        <w:rPr>
          <w:rFonts w:ascii="Times New Roman" w:eastAsia="宋体" w:hAnsi="Times New Roman"/>
          <w:bCs/>
          <w:color w:val="000000"/>
          <w:sz w:val="24"/>
          <w:szCs w:val="24"/>
        </w:rPr>
      </w:pPr>
      <w:r w:rsidRPr="000B0DE4">
        <w:rPr>
          <w:rFonts w:ascii="Times New Roman" w:eastAsia="宋体" w:hAnsi="Times New Roman"/>
          <w:bCs/>
          <w:color w:val="000000"/>
          <w:sz w:val="24"/>
          <w:szCs w:val="24"/>
        </w:rPr>
        <w:t>坚果去皮过程中产生的坚果</w:t>
      </w:r>
      <w:proofErr w:type="gramStart"/>
      <w:r w:rsidRPr="000B0DE4">
        <w:rPr>
          <w:rFonts w:ascii="Times New Roman" w:eastAsia="宋体" w:hAnsi="Times New Roman"/>
          <w:bCs/>
          <w:color w:val="000000"/>
          <w:sz w:val="24"/>
          <w:szCs w:val="24"/>
        </w:rPr>
        <w:t>皮外售做牲畜</w:t>
      </w:r>
      <w:proofErr w:type="gramEnd"/>
      <w:r w:rsidRPr="000B0DE4">
        <w:rPr>
          <w:rFonts w:ascii="Times New Roman" w:eastAsia="宋体" w:hAnsi="Times New Roman"/>
          <w:bCs/>
          <w:color w:val="000000"/>
          <w:sz w:val="24"/>
          <w:szCs w:val="24"/>
        </w:rPr>
        <w:t>饲料。油炸过程更换下的废植物油委托相关回收单位进行处理。</w:t>
      </w:r>
      <w:r w:rsidR="000B0DE4" w:rsidRPr="000B0DE4">
        <w:rPr>
          <w:rFonts w:ascii="Times New Roman" w:eastAsia="宋体" w:hAnsi="Times New Roman"/>
          <w:bCs/>
          <w:color w:val="000000"/>
          <w:sz w:val="24"/>
          <w:szCs w:val="24"/>
        </w:rPr>
        <w:t>油炸油烟处理过程产生的废活性炭由厂家回收</w:t>
      </w:r>
      <w:r w:rsidR="000B0DE4" w:rsidRPr="000B0DE4">
        <w:rPr>
          <w:rFonts w:ascii="Times New Roman" w:eastAsia="宋体" w:hAnsi="Times New Roman"/>
          <w:bCs/>
          <w:color w:val="000000"/>
          <w:sz w:val="24"/>
          <w:szCs w:val="24"/>
        </w:rPr>
        <w:t>。</w:t>
      </w:r>
      <w:r w:rsidRPr="000B0DE4">
        <w:rPr>
          <w:rFonts w:ascii="Times New Roman" w:eastAsia="宋体" w:hAnsi="Times New Roman"/>
          <w:bCs/>
          <w:color w:val="000000"/>
          <w:sz w:val="24"/>
          <w:szCs w:val="24"/>
        </w:rPr>
        <w:t>燃气导热油炉产生的废导热</w:t>
      </w:r>
      <w:proofErr w:type="gramStart"/>
      <w:r w:rsidRPr="000B0DE4">
        <w:rPr>
          <w:rFonts w:ascii="Times New Roman" w:eastAsia="宋体" w:hAnsi="Times New Roman"/>
          <w:bCs/>
          <w:color w:val="000000"/>
          <w:sz w:val="24"/>
          <w:szCs w:val="24"/>
        </w:rPr>
        <w:t>油产生</w:t>
      </w:r>
      <w:proofErr w:type="gramEnd"/>
      <w:r w:rsidRPr="000B0DE4">
        <w:rPr>
          <w:rFonts w:ascii="Times New Roman" w:eastAsia="宋体" w:hAnsi="Times New Roman"/>
          <w:bCs/>
          <w:color w:val="000000"/>
          <w:sz w:val="24"/>
          <w:szCs w:val="24"/>
        </w:rPr>
        <w:t>后在</w:t>
      </w:r>
      <w:proofErr w:type="gramStart"/>
      <w:r w:rsidRPr="000B0DE4">
        <w:rPr>
          <w:rFonts w:ascii="Times New Roman" w:eastAsia="宋体" w:hAnsi="Times New Roman"/>
          <w:bCs/>
          <w:color w:val="000000"/>
          <w:sz w:val="24"/>
          <w:szCs w:val="24"/>
        </w:rPr>
        <w:t>危废间</w:t>
      </w:r>
      <w:proofErr w:type="gramEnd"/>
      <w:r w:rsidRPr="000B0DE4">
        <w:rPr>
          <w:rFonts w:ascii="Times New Roman" w:eastAsia="宋体" w:hAnsi="Times New Roman"/>
          <w:bCs/>
          <w:color w:val="000000"/>
          <w:sz w:val="24"/>
          <w:szCs w:val="24"/>
        </w:rPr>
        <w:t>内暂存，委托有资质单位进行处理。污水处理站污泥、生活垃圾委托环卫部门定期清运。</w:t>
      </w:r>
    </w:p>
    <w:p w:rsidR="00C84C2F" w:rsidRPr="000B0DE4" w:rsidRDefault="00147433">
      <w:pPr>
        <w:spacing w:after="0" w:line="360" w:lineRule="auto"/>
        <w:ind w:firstLineChars="200" w:firstLine="480"/>
        <w:jc w:val="both"/>
        <w:rPr>
          <w:rFonts w:ascii="Times New Roman" w:eastAsia="宋体" w:hAnsi="Times New Roman"/>
          <w:bCs/>
          <w:color w:val="000000"/>
          <w:sz w:val="24"/>
          <w:szCs w:val="24"/>
        </w:rPr>
      </w:pPr>
      <w:r w:rsidRPr="000B0DE4">
        <w:rPr>
          <w:rFonts w:ascii="Times New Roman" w:eastAsia="宋体" w:hAnsi="Times New Roman"/>
          <w:bCs/>
          <w:color w:val="000000"/>
          <w:sz w:val="24"/>
          <w:szCs w:val="24"/>
        </w:rPr>
        <w:t>6</w:t>
      </w:r>
      <w:r w:rsidRPr="000B0DE4">
        <w:rPr>
          <w:rFonts w:ascii="Times New Roman" w:eastAsia="宋体" w:hAnsi="Times New Roman"/>
          <w:bCs/>
          <w:color w:val="000000"/>
          <w:sz w:val="24"/>
          <w:szCs w:val="24"/>
        </w:rPr>
        <w:t>、污染物排放总量</w:t>
      </w:r>
    </w:p>
    <w:p w:rsidR="000B0DE4" w:rsidRPr="000B0DE4" w:rsidRDefault="000B0DE4" w:rsidP="000B0DE4">
      <w:pPr>
        <w:pStyle w:val="a3"/>
        <w:spacing w:line="360" w:lineRule="auto"/>
        <w:ind w:firstLineChars="200" w:firstLine="480"/>
        <w:rPr>
          <w:rFonts w:ascii="Times New Roman" w:hAnsi="Times New Roman" w:cs="Times New Roman"/>
          <w:sz w:val="24"/>
        </w:rPr>
      </w:pPr>
      <w:bookmarkStart w:id="0" w:name="_GoBack"/>
      <w:r w:rsidRPr="000B0DE4">
        <w:rPr>
          <w:rFonts w:ascii="Times New Roman" w:hAnsi="Times New Roman" w:cs="Times New Roman"/>
          <w:sz w:val="24"/>
        </w:rPr>
        <w:t>本项目污染物排放总量：本次验收生产负荷为</w:t>
      </w:r>
      <w:r w:rsidRPr="000B0DE4">
        <w:rPr>
          <w:rFonts w:ascii="Times New Roman" w:eastAsiaTheme="minorEastAsia" w:hAnsi="Times New Roman" w:cs="Times New Roman"/>
          <w:sz w:val="24"/>
        </w:rPr>
        <w:t>85.8%—100%</w:t>
      </w:r>
      <w:r w:rsidRPr="000B0DE4">
        <w:rPr>
          <w:rFonts w:ascii="Times New Roman" w:eastAsiaTheme="minorEastAsia" w:hAnsi="Times New Roman" w:cs="Times New Roman"/>
          <w:sz w:val="24"/>
        </w:rPr>
        <w:t>，</w:t>
      </w:r>
      <w:proofErr w:type="gramStart"/>
      <w:r w:rsidRPr="000B0DE4">
        <w:rPr>
          <w:rFonts w:ascii="Times New Roman" w:eastAsiaTheme="minorEastAsia" w:hAnsi="Times New Roman" w:cs="Times New Roman"/>
          <w:sz w:val="24"/>
        </w:rPr>
        <w:t>取严按</w:t>
      </w:r>
      <w:proofErr w:type="gramEnd"/>
      <w:r w:rsidRPr="000B0DE4">
        <w:rPr>
          <w:rFonts w:ascii="Times New Roman" w:eastAsiaTheme="minorEastAsia" w:hAnsi="Times New Roman" w:cs="Times New Roman"/>
          <w:sz w:val="24"/>
        </w:rPr>
        <w:t>生产负荷</w:t>
      </w:r>
      <w:r w:rsidRPr="000B0DE4">
        <w:rPr>
          <w:rFonts w:ascii="Times New Roman" w:eastAsiaTheme="minorEastAsia" w:hAnsi="Times New Roman" w:cs="Times New Roman"/>
          <w:sz w:val="24"/>
        </w:rPr>
        <w:t>85.8%</w:t>
      </w:r>
      <w:r w:rsidRPr="000B0DE4">
        <w:rPr>
          <w:rFonts w:ascii="Times New Roman" w:eastAsiaTheme="minorEastAsia" w:hAnsi="Times New Roman" w:cs="Times New Roman"/>
          <w:sz w:val="24"/>
        </w:rPr>
        <w:t>折算至满负荷，则项目满负荷生产时，</w:t>
      </w:r>
      <w:r w:rsidRPr="000B0DE4">
        <w:rPr>
          <w:rFonts w:ascii="Times New Roman" w:hAnsi="Times New Roman" w:cs="Times New Roman"/>
          <w:sz w:val="24"/>
        </w:rPr>
        <w:t>根据本次验收监测结果计算，</w:t>
      </w:r>
      <w:r w:rsidRPr="000B0DE4">
        <w:rPr>
          <w:rFonts w:ascii="Times New Roman" w:hAnsi="Times New Roman" w:cs="Times New Roman"/>
          <w:sz w:val="24"/>
        </w:rPr>
        <w:t>SO</w:t>
      </w:r>
      <w:r w:rsidRPr="000B0DE4">
        <w:rPr>
          <w:rFonts w:ascii="Times New Roman" w:hAnsi="Times New Roman" w:cs="Times New Roman"/>
          <w:sz w:val="24"/>
          <w:vertAlign w:val="subscript"/>
        </w:rPr>
        <w:t>2</w:t>
      </w:r>
      <w:r w:rsidRPr="000B0DE4">
        <w:rPr>
          <w:rFonts w:ascii="Times New Roman" w:hAnsi="Times New Roman" w:cs="Times New Roman"/>
          <w:sz w:val="24"/>
        </w:rPr>
        <w:t>排放量为</w:t>
      </w:r>
      <w:r w:rsidRPr="000B0DE4">
        <w:rPr>
          <w:rFonts w:ascii="Times New Roman" w:hAnsi="Times New Roman" w:cs="Times New Roman"/>
          <w:sz w:val="24"/>
        </w:rPr>
        <w:t>0.031t/a</w:t>
      </w:r>
      <w:r w:rsidRPr="000B0DE4">
        <w:rPr>
          <w:rFonts w:ascii="Times New Roman" w:hAnsi="Times New Roman" w:cs="Times New Roman"/>
          <w:sz w:val="24"/>
        </w:rPr>
        <w:t>，</w:t>
      </w:r>
      <w:r w:rsidRPr="000B0DE4">
        <w:rPr>
          <w:rFonts w:ascii="Times New Roman" w:hAnsi="Times New Roman" w:cs="Times New Roman"/>
          <w:sz w:val="24"/>
        </w:rPr>
        <w:t>NOx</w:t>
      </w:r>
      <w:r w:rsidRPr="000B0DE4">
        <w:rPr>
          <w:rFonts w:ascii="Times New Roman" w:hAnsi="Times New Roman" w:cs="Times New Roman"/>
          <w:sz w:val="24"/>
        </w:rPr>
        <w:t>排放量为</w:t>
      </w:r>
      <w:r w:rsidRPr="000B0DE4">
        <w:rPr>
          <w:rFonts w:ascii="Times New Roman" w:hAnsi="Times New Roman" w:cs="Times New Roman"/>
          <w:sz w:val="24"/>
        </w:rPr>
        <w:t>0.64t/a</w:t>
      </w:r>
      <w:r w:rsidRPr="000B0DE4">
        <w:rPr>
          <w:rFonts w:ascii="Times New Roman" w:hAnsi="Times New Roman" w:cs="Times New Roman"/>
          <w:sz w:val="24"/>
        </w:rPr>
        <w:t>，颗粒物排放量为</w:t>
      </w:r>
      <w:r w:rsidRPr="000B0DE4">
        <w:rPr>
          <w:rFonts w:ascii="Times New Roman" w:hAnsi="Times New Roman" w:cs="Times New Roman"/>
          <w:sz w:val="24"/>
        </w:rPr>
        <w:t>0.13t/a</w:t>
      </w:r>
      <w:r w:rsidRPr="000B0DE4">
        <w:rPr>
          <w:rFonts w:ascii="Times New Roman" w:hAnsi="Times New Roman" w:cs="Times New Roman"/>
          <w:sz w:val="24"/>
        </w:rPr>
        <w:t>。</w:t>
      </w:r>
    </w:p>
    <w:bookmarkEnd w:id="0"/>
    <w:p w:rsidR="00C84C2F" w:rsidRPr="000B0DE4" w:rsidRDefault="00147433">
      <w:pPr>
        <w:spacing w:after="0" w:line="360" w:lineRule="auto"/>
        <w:ind w:firstLineChars="200" w:firstLine="480"/>
        <w:rPr>
          <w:rFonts w:ascii="Times New Roman" w:eastAsia="宋体" w:hAnsi="Times New Roman"/>
          <w:kern w:val="2"/>
          <w:sz w:val="24"/>
          <w:szCs w:val="24"/>
        </w:rPr>
      </w:pPr>
      <w:r w:rsidRPr="000B0DE4">
        <w:rPr>
          <w:rFonts w:ascii="Times New Roman" w:eastAsia="宋体" w:hAnsi="Times New Roman"/>
          <w:kern w:val="2"/>
          <w:sz w:val="24"/>
          <w:szCs w:val="24"/>
        </w:rPr>
        <w:t>根据本项目环境影响</w:t>
      </w:r>
      <w:r w:rsidRPr="000B0DE4">
        <w:rPr>
          <w:rFonts w:ascii="Times New Roman" w:eastAsia="宋体" w:hAnsi="Times New Roman"/>
          <w:bCs/>
          <w:color w:val="000000"/>
          <w:sz w:val="24"/>
          <w:szCs w:val="24"/>
        </w:rPr>
        <w:t>报告</w:t>
      </w:r>
      <w:r w:rsidRPr="000B0DE4">
        <w:rPr>
          <w:rFonts w:ascii="Times New Roman" w:eastAsia="宋体" w:hAnsi="Times New Roman"/>
          <w:kern w:val="2"/>
          <w:sz w:val="24"/>
          <w:szCs w:val="24"/>
        </w:rPr>
        <w:t>表，本项目</w:t>
      </w:r>
      <w:r w:rsidRPr="000B0DE4">
        <w:rPr>
          <w:rFonts w:ascii="Times New Roman" w:eastAsia="宋体" w:hAnsi="Times New Roman"/>
          <w:kern w:val="2"/>
          <w:sz w:val="24"/>
          <w:szCs w:val="24"/>
        </w:rPr>
        <w:t>SO</w:t>
      </w:r>
      <w:r w:rsidRPr="000B0DE4">
        <w:rPr>
          <w:rFonts w:ascii="Times New Roman" w:eastAsia="宋体" w:hAnsi="Times New Roman"/>
          <w:kern w:val="2"/>
          <w:sz w:val="24"/>
          <w:szCs w:val="24"/>
          <w:vertAlign w:val="subscript"/>
        </w:rPr>
        <w:t>2</w:t>
      </w:r>
      <w:r w:rsidRPr="000B0DE4">
        <w:rPr>
          <w:rFonts w:ascii="Times New Roman" w:eastAsia="宋体" w:hAnsi="Times New Roman"/>
          <w:kern w:val="2"/>
          <w:sz w:val="24"/>
          <w:szCs w:val="24"/>
        </w:rPr>
        <w:t>排放总量为</w:t>
      </w:r>
      <w:r w:rsidRPr="000B0DE4">
        <w:rPr>
          <w:rFonts w:ascii="Times New Roman" w:eastAsia="宋体" w:hAnsi="Times New Roman"/>
          <w:kern w:val="2"/>
          <w:sz w:val="24"/>
          <w:szCs w:val="24"/>
        </w:rPr>
        <w:t>0.88t/a</w:t>
      </w:r>
      <w:r w:rsidRPr="000B0DE4">
        <w:rPr>
          <w:rFonts w:ascii="Times New Roman" w:eastAsia="宋体" w:hAnsi="Times New Roman"/>
          <w:kern w:val="2"/>
          <w:sz w:val="24"/>
          <w:szCs w:val="24"/>
        </w:rPr>
        <w:t>，</w:t>
      </w:r>
      <w:r w:rsidRPr="000B0DE4">
        <w:rPr>
          <w:rFonts w:ascii="Times New Roman" w:eastAsia="宋体" w:hAnsi="Times New Roman"/>
          <w:kern w:val="2"/>
          <w:sz w:val="24"/>
          <w:szCs w:val="24"/>
        </w:rPr>
        <w:t>NOx</w:t>
      </w:r>
      <w:r w:rsidRPr="000B0DE4">
        <w:rPr>
          <w:rFonts w:ascii="Times New Roman" w:eastAsia="宋体" w:hAnsi="Times New Roman"/>
          <w:kern w:val="2"/>
          <w:sz w:val="24"/>
          <w:szCs w:val="24"/>
        </w:rPr>
        <w:t>排放总量为</w:t>
      </w:r>
      <w:r w:rsidRPr="000B0DE4">
        <w:rPr>
          <w:rFonts w:ascii="Times New Roman" w:eastAsia="宋体" w:hAnsi="Times New Roman"/>
          <w:kern w:val="2"/>
          <w:sz w:val="24"/>
          <w:szCs w:val="24"/>
        </w:rPr>
        <w:t>2.46t/a</w:t>
      </w:r>
      <w:r w:rsidRPr="000B0DE4">
        <w:rPr>
          <w:rFonts w:ascii="Times New Roman" w:eastAsia="宋体" w:hAnsi="Times New Roman"/>
          <w:kern w:val="2"/>
          <w:sz w:val="24"/>
          <w:szCs w:val="24"/>
        </w:rPr>
        <w:t>，颗粒物排放总量为</w:t>
      </w:r>
      <w:r w:rsidRPr="000B0DE4">
        <w:rPr>
          <w:rFonts w:ascii="Times New Roman" w:eastAsia="宋体" w:hAnsi="Times New Roman"/>
          <w:kern w:val="2"/>
          <w:sz w:val="24"/>
          <w:szCs w:val="24"/>
        </w:rPr>
        <w:t>0.26t/a</w:t>
      </w:r>
      <w:r w:rsidRPr="000B0DE4">
        <w:rPr>
          <w:rFonts w:ascii="Times New Roman" w:eastAsia="宋体" w:hAnsi="Times New Roman"/>
          <w:kern w:val="2"/>
          <w:sz w:val="24"/>
          <w:szCs w:val="24"/>
        </w:rPr>
        <w:t>；根据本项目污染物总量确认书，本项</w:t>
      </w:r>
      <w:r w:rsidRPr="000B0DE4">
        <w:rPr>
          <w:rFonts w:ascii="Times New Roman" w:eastAsia="宋体" w:hAnsi="Times New Roman"/>
          <w:kern w:val="2"/>
          <w:sz w:val="24"/>
          <w:szCs w:val="24"/>
        </w:rPr>
        <w:t>目</w:t>
      </w:r>
      <w:r w:rsidRPr="000B0DE4">
        <w:rPr>
          <w:rFonts w:ascii="Times New Roman" w:eastAsia="宋体" w:hAnsi="Times New Roman"/>
          <w:kern w:val="2"/>
          <w:sz w:val="24"/>
          <w:szCs w:val="24"/>
        </w:rPr>
        <w:t>SO</w:t>
      </w:r>
      <w:r w:rsidRPr="000B0DE4">
        <w:rPr>
          <w:rFonts w:ascii="Times New Roman" w:eastAsia="宋体" w:hAnsi="Times New Roman"/>
          <w:kern w:val="2"/>
          <w:sz w:val="24"/>
          <w:szCs w:val="24"/>
          <w:vertAlign w:val="subscript"/>
        </w:rPr>
        <w:t>2</w:t>
      </w:r>
      <w:r w:rsidRPr="000B0DE4">
        <w:rPr>
          <w:rFonts w:ascii="Times New Roman" w:eastAsia="宋体" w:hAnsi="Times New Roman"/>
          <w:kern w:val="2"/>
          <w:sz w:val="24"/>
          <w:szCs w:val="24"/>
        </w:rPr>
        <w:t>排放总量为</w:t>
      </w:r>
      <w:r w:rsidRPr="000B0DE4">
        <w:rPr>
          <w:rFonts w:ascii="Times New Roman" w:eastAsia="宋体" w:hAnsi="Times New Roman"/>
          <w:kern w:val="2"/>
          <w:sz w:val="24"/>
          <w:szCs w:val="24"/>
        </w:rPr>
        <w:t>0.88t/a</w:t>
      </w:r>
      <w:r w:rsidRPr="000B0DE4">
        <w:rPr>
          <w:rFonts w:ascii="Times New Roman" w:eastAsia="宋体" w:hAnsi="Times New Roman"/>
          <w:kern w:val="2"/>
          <w:sz w:val="24"/>
          <w:szCs w:val="24"/>
        </w:rPr>
        <w:t>，</w:t>
      </w:r>
      <w:r w:rsidRPr="000B0DE4">
        <w:rPr>
          <w:rFonts w:ascii="Times New Roman" w:eastAsia="宋体" w:hAnsi="Times New Roman"/>
          <w:kern w:val="2"/>
          <w:sz w:val="24"/>
          <w:szCs w:val="24"/>
        </w:rPr>
        <w:t>NOx</w:t>
      </w:r>
      <w:r w:rsidRPr="000B0DE4">
        <w:rPr>
          <w:rFonts w:ascii="Times New Roman" w:eastAsia="宋体" w:hAnsi="Times New Roman"/>
          <w:kern w:val="2"/>
          <w:sz w:val="24"/>
          <w:szCs w:val="24"/>
        </w:rPr>
        <w:t>排放总量为</w:t>
      </w:r>
      <w:r w:rsidRPr="000B0DE4">
        <w:rPr>
          <w:rFonts w:ascii="Times New Roman" w:eastAsia="宋体" w:hAnsi="Times New Roman"/>
          <w:kern w:val="2"/>
          <w:sz w:val="24"/>
          <w:szCs w:val="24"/>
        </w:rPr>
        <w:t>2.46t/a</w:t>
      </w:r>
      <w:r w:rsidRPr="000B0DE4">
        <w:rPr>
          <w:rFonts w:ascii="Times New Roman" w:eastAsia="宋体" w:hAnsi="Times New Roman"/>
          <w:kern w:val="2"/>
          <w:sz w:val="24"/>
          <w:szCs w:val="24"/>
        </w:rPr>
        <w:t>。</w:t>
      </w:r>
    </w:p>
    <w:p w:rsidR="00C84C2F" w:rsidRPr="000B0DE4" w:rsidRDefault="00147433">
      <w:pPr>
        <w:spacing w:after="0" w:line="360" w:lineRule="auto"/>
        <w:ind w:firstLineChars="200" w:firstLine="480"/>
        <w:rPr>
          <w:rFonts w:ascii="Times New Roman" w:eastAsia="宋体" w:hAnsi="Times New Roman"/>
          <w:color w:val="000000"/>
          <w:sz w:val="24"/>
          <w:szCs w:val="24"/>
        </w:rPr>
      </w:pPr>
      <w:r w:rsidRPr="000B0DE4">
        <w:rPr>
          <w:rFonts w:ascii="Times New Roman" w:eastAsia="宋体" w:hAnsi="Times New Roman"/>
          <w:kern w:val="2"/>
          <w:sz w:val="24"/>
          <w:szCs w:val="24"/>
        </w:rPr>
        <w:t>本项目污染物排放</w:t>
      </w:r>
      <w:r w:rsidRPr="000B0DE4">
        <w:rPr>
          <w:rFonts w:ascii="Times New Roman" w:eastAsia="宋体" w:hAnsi="Times New Roman"/>
          <w:bCs/>
          <w:color w:val="000000"/>
          <w:sz w:val="24"/>
          <w:szCs w:val="24"/>
        </w:rPr>
        <w:t>总量</w:t>
      </w:r>
      <w:r w:rsidRPr="000B0DE4">
        <w:rPr>
          <w:rFonts w:ascii="Times New Roman" w:eastAsia="宋体" w:hAnsi="Times New Roman"/>
          <w:kern w:val="2"/>
          <w:sz w:val="24"/>
          <w:szCs w:val="24"/>
        </w:rPr>
        <w:t>满足环境影响报告表及总量确认书的总量排放要求。</w:t>
      </w:r>
    </w:p>
    <w:p w:rsidR="00C84C2F" w:rsidRPr="000B0DE4" w:rsidRDefault="00147433">
      <w:pPr>
        <w:pStyle w:val="2"/>
        <w:widowControl w:val="0"/>
        <w:spacing w:after="0" w:line="360" w:lineRule="auto"/>
        <w:ind w:leftChars="0" w:left="0" w:firstLine="480"/>
        <w:jc w:val="both"/>
        <w:rPr>
          <w:rFonts w:ascii="Times New Roman" w:eastAsia="宋体" w:hAnsi="Times New Roman"/>
          <w:color w:val="000000"/>
          <w:sz w:val="24"/>
          <w:szCs w:val="24"/>
        </w:rPr>
      </w:pPr>
      <w:r w:rsidRPr="000B0DE4">
        <w:rPr>
          <w:rFonts w:ascii="Times New Roman" w:eastAsia="宋体" w:hAnsi="Times New Roman"/>
          <w:color w:val="000000"/>
          <w:sz w:val="24"/>
          <w:szCs w:val="24"/>
        </w:rPr>
        <w:t>（二）环保设施去除效率</w:t>
      </w:r>
    </w:p>
    <w:p w:rsidR="00C84C2F" w:rsidRPr="000B0DE4" w:rsidRDefault="00147433">
      <w:pPr>
        <w:pStyle w:val="2"/>
        <w:widowControl w:val="0"/>
        <w:spacing w:after="0" w:line="360" w:lineRule="auto"/>
        <w:ind w:leftChars="0" w:left="0" w:firstLine="480"/>
        <w:jc w:val="both"/>
        <w:rPr>
          <w:rFonts w:ascii="Times New Roman" w:eastAsia="宋体" w:hAnsi="Times New Roman"/>
          <w:color w:val="000000"/>
          <w:sz w:val="24"/>
          <w:szCs w:val="24"/>
        </w:rPr>
      </w:pPr>
      <w:r w:rsidRPr="000B0DE4">
        <w:rPr>
          <w:rFonts w:ascii="Times New Roman" w:eastAsia="宋体" w:hAnsi="Times New Roman"/>
          <w:color w:val="000000"/>
          <w:sz w:val="24"/>
          <w:szCs w:val="24"/>
        </w:rPr>
        <w:t>1</w:t>
      </w:r>
      <w:r w:rsidRPr="000B0DE4">
        <w:rPr>
          <w:rFonts w:ascii="Times New Roman" w:eastAsia="宋体" w:hAnsi="Times New Roman"/>
          <w:color w:val="000000"/>
          <w:sz w:val="24"/>
          <w:szCs w:val="24"/>
        </w:rPr>
        <w:t>、废水治理设施</w:t>
      </w:r>
    </w:p>
    <w:p w:rsidR="00C84C2F" w:rsidRPr="000B0DE4" w:rsidRDefault="00147433">
      <w:pPr>
        <w:pStyle w:val="2"/>
        <w:widowControl w:val="0"/>
        <w:spacing w:after="0" w:line="360" w:lineRule="auto"/>
        <w:ind w:leftChars="0" w:left="0" w:firstLine="480"/>
        <w:jc w:val="both"/>
        <w:rPr>
          <w:rFonts w:ascii="Times New Roman" w:eastAsia="宋体" w:hAnsi="Times New Roman"/>
          <w:bCs/>
          <w:color w:val="000000"/>
          <w:sz w:val="24"/>
          <w:szCs w:val="24"/>
        </w:rPr>
      </w:pPr>
      <w:r w:rsidRPr="000B0DE4">
        <w:rPr>
          <w:rFonts w:ascii="Times New Roman" w:eastAsia="宋体" w:hAnsi="Times New Roman"/>
          <w:bCs/>
          <w:color w:val="000000"/>
          <w:sz w:val="24"/>
          <w:szCs w:val="24"/>
        </w:rPr>
        <w:t>项目</w:t>
      </w:r>
      <w:r w:rsidRPr="000B0DE4">
        <w:rPr>
          <w:rFonts w:ascii="Times New Roman" w:eastAsia="宋体" w:hAnsi="Times New Roman"/>
          <w:bCs/>
          <w:color w:val="000000"/>
          <w:sz w:val="24"/>
          <w:szCs w:val="24"/>
        </w:rPr>
        <w:t>废水</w:t>
      </w:r>
      <w:r w:rsidRPr="000B0DE4">
        <w:rPr>
          <w:rFonts w:ascii="Times New Roman" w:eastAsia="宋体" w:hAnsi="Times New Roman"/>
          <w:bCs/>
          <w:color w:val="000000"/>
          <w:sz w:val="24"/>
          <w:szCs w:val="24"/>
        </w:rPr>
        <w:t>可达标排放</w:t>
      </w:r>
      <w:r w:rsidRPr="000B0DE4">
        <w:rPr>
          <w:rFonts w:ascii="Times New Roman" w:eastAsia="宋体" w:hAnsi="Times New Roman"/>
          <w:bCs/>
          <w:color w:val="000000"/>
          <w:sz w:val="24"/>
          <w:szCs w:val="24"/>
        </w:rPr>
        <w:t>，环评及环评批复未对废水治理设施去除效率</w:t>
      </w:r>
      <w:proofErr w:type="gramStart"/>
      <w:r w:rsidRPr="000B0DE4">
        <w:rPr>
          <w:rFonts w:ascii="Times New Roman" w:eastAsia="宋体" w:hAnsi="Times New Roman"/>
          <w:bCs/>
          <w:color w:val="000000"/>
          <w:sz w:val="24"/>
          <w:szCs w:val="24"/>
        </w:rPr>
        <w:t>作出</w:t>
      </w:r>
      <w:proofErr w:type="gramEnd"/>
      <w:r w:rsidRPr="000B0DE4">
        <w:rPr>
          <w:rFonts w:ascii="Times New Roman" w:eastAsia="宋体" w:hAnsi="Times New Roman"/>
          <w:bCs/>
          <w:color w:val="000000"/>
          <w:sz w:val="24"/>
          <w:szCs w:val="24"/>
        </w:rPr>
        <w:t>要求</w:t>
      </w:r>
      <w:r w:rsidRPr="000B0DE4">
        <w:rPr>
          <w:rFonts w:ascii="Times New Roman" w:eastAsia="宋体" w:hAnsi="Times New Roman"/>
          <w:bCs/>
          <w:color w:val="000000"/>
          <w:sz w:val="24"/>
          <w:szCs w:val="24"/>
        </w:rPr>
        <w:t>。</w:t>
      </w:r>
    </w:p>
    <w:p w:rsidR="00C84C2F" w:rsidRPr="000B0DE4" w:rsidRDefault="00147433">
      <w:pPr>
        <w:pStyle w:val="2"/>
        <w:widowControl w:val="0"/>
        <w:spacing w:after="0" w:line="360" w:lineRule="auto"/>
        <w:ind w:leftChars="0" w:left="0" w:firstLine="480"/>
        <w:jc w:val="both"/>
        <w:rPr>
          <w:rFonts w:ascii="Times New Roman" w:eastAsia="宋体" w:hAnsi="Times New Roman"/>
          <w:color w:val="000000"/>
          <w:sz w:val="24"/>
          <w:szCs w:val="24"/>
        </w:rPr>
      </w:pPr>
      <w:r w:rsidRPr="000B0DE4">
        <w:rPr>
          <w:rFonts w:ascii="Times New Roman" w:eastAsia="宋体" w:hAnsi="Times New Roman"/>
          <w:color w:val="000000"/>
          <w:sz w:val="24"/>
          <w:szCs w:val="24"/>
        </w:rPr>
        <w:t>2</w:t>
      </w:r>
      <w:r w:rsidRPr="000B0DE4">
        <w:rPr>
          <w:rFonts w:ascii="Times New Roman" w:eastAsia="宋体" w:hAnsi="Times New Roman"/>
          <w:color w:val="000000"/>
          <w:sz w:val="24"/>
          <w:szCs w:val="24"/>
        </w:rPr>
        <w:t>、废气治理设施</w:t>
      </w:r>
    </w:p>
    <w:p w:rsidR="00C84C2F" w:rsidRPr="000B0DE4" w:rsidRDefault="00147433">
      <w:pPr>
        <w:spacing w:after="0" w:line="360" w:lineRule="auto"/>
        <w:ind w:firstLineChars="200" w:firstLine="480"/>
        <w:rPr>
          <w:rFonts w:ascii="Times New Roman" w:eastAsia="宋体" w:hAnsi="Times New Roman"/>
          <w:kern w:val="2"/>
          <w:sz w:val="24"/>
          <w:szCs w:val="24"/>
        </w:rPr>
      </w:pPr>
      <w:r w:rsidRPr="000B0DE4">
        <w:rPr>
          <w:rFonts w:ascii="Times New Roman" w:eastAsia="宋体" w:hAnsi="Times New Roman"/>
          <w:color w:val="000000"/>
          <w:sz w:val="24"/>
          <w:szCs w:val="24"/>
        </w:rPr>
        <w:lastRenderedPageBreak/>
        <w:t>废气均满足达标排放要求</w:t>
      </w:r>
      <w:r w:rsidRPr="000B0DE4">
        <w:rPr>
          <w:rFonts w:ascii="Times New Roman" w:eastAsia="宋体" w:hAnsi="Times New Roman"/>
          <w:color w:val="000000"/>
          <w:sz w:val="24"/>
          <w:szCs w:val="24"/>
        </w:rPr>
        <w:t>，</w:t>
      </w:r>
      <w:r w:rsidRPr="000B0DE4">
        <w:rPr>
          <w:rFonts w:ascii="Times New Roman" w:eastAsia="宋体" w:hAnsi="Times New Roman"/>
          <w:kern w:val="2"/>
          <w:sz w:val="24"/>
          <w:szCs w:val="24"/>
        </w:rPr>
        <w:t>根据餐厅油烟排气筒监测结果，验收监测期间餐厅油烟排气筒两次监测处理效率分别为</w:t>
      </w:r>
      <w:r w:rsidRPr="000B0DE4">
        <w:rPr>
          <w:rFonts w:ascii="Times New Roman" w:eastAsia="宋体" w:hAnsi="Times New Roman"/>
          <w:kern w:val="2"/>
          <w:sz w:val="24"/>
          <w:szCs w:val="24"/>
        </w:rPr>
        <w:t>89.0%</w:t>
      </w:r>
      <w:r w:rsidRPr="000B0DE4">
        <w:rPr>
          <w:rFonts w:ascii="Times New Roman" w:eastAsia="宋体" w:hAnsi="Times New Roman"/>
          <w:kern w:val="2"/>
          <w:sz w:val="24"/>
          <w:szCs w:val="24"/>
        </w:rPr>
        <w:t>、</w:t>
      </w:r>
      <w:r w:rsidRPr="000B0DE4">
        <w:rPr>
          <w:rFonts w:ascii="Times New Roman" w:eastAsia="宋体" w:hAnsi="Times New Roman"/>
          <w:kern w:val="2"/>
          <w:sz w:val="24"/>
          <w:szCs w:val="24"/>
        </w:rPr>
        <w:t>89.2%</w:t>
      </w:r>
      <w:r w:rsidRPr="000B0DE4">
        <w:rPr>
          <w:rFonts w:ascii="Times New Roman" w:eastAsia="宋体" w:hAnsi="Times New Roman"/>
          <w:kern w:val="2"/>
          <w:sz w:val="24"/>
          <w:szCs w:val="24"/>
        </w:rPr>
        <w:t>，满足</w:t>
      </w:r>
      <w:r w:rsidRPr="000B0DE4">
        <w:rPr>
          <w:rFonts w:ascii="Times New Roman" w:eastAsia="宋体" w:hAnsi="Times New Roman"/>
          <w:color w:val="000000"/>
          <w:sz w:val="24"/>
          <w:szCs w:val="24"/>
        </w:rPr>
        <w:t>《山东省饮食业油烟排放标准》</w:t>
      </w:r>
      <w:r w:rsidRPr="000B0DE4">
        <w:rPr>
          <w:rFonts w:ascii="Times New Roman" w:eastAsia="宋体" w:hAnsi="Times New Roman"/>
          <w:kern w:val="2"/>
          <w:sz w:val="24"/>
          <w:szCs w:val="24"/>
        </w:rPr>
        <w:t>（</w:t>
      </w:r>
      <w:r w:rsidRPr="000B0DE4">
        <w:rPr>
          <w:rFonts w:ascii="Times New Roman" w:eastAsia="宋体" w:hAnsi="Times New Roman"/>
          <w:kern w:val="2"/>
          <w:sz w:val="24"/>
          <w:szCs w:val="24"/>
        </w:rPr>
        <w:t xml:space="preserve">DB37/ </w:t>
      </w:r>
      <w:r w:rsidRPr="000B0DE4">
        <w:rPr>
          <w:rFonts w:ascii="Times New Roman" w:eastAsia="宋体" w:hAnsi="Times New Roman"/>
          <w:kern w:val="2"/>
          <w:sz w:val="24"/>
          <w:szCs w:val="24"/>
        </w:rPr>
        <w:t>597-2006</w:t>
      </w:r>
      <w:r w:rsidRPr="000B0DE4">
        <w:rPr>
          <w:rFonts w:ascii="Times New Roman" w:eastAsia="宋体" w:hAnsi="Times New Roman"/>
          <w:kern w:val="2"/>
          <w:sz w:val="24"/>
          <w:szCs w:val="24"/>
        </w:rPr>
        <w:t>）表</w:t>
      </w:r>
      <w:r w:rsidRPr="000B0DE4">
        <w:rPr>
          <w:rFonts w:ascii="Times New Roman" w:eastAsia="宋体" w:hAnsi="Times New Roman"/>
          <w:kern w:val="2"/>
          <w:sz w:val="24"/>
          <w:szCs w:val="24"/>
        </w:rPr>
        <w:t>3</w:t>
      </w:r>
      <w:r w:rsidRPr="000B0DE4">
        <w:rPr>
          <w:rFonts w:ascii="Times New Roman" w:eastAsia="宋体" w:hAnsi="Times New Roman"/>
          <w:kern w:val="2"/>
          <w:sz w:val="24"/>
          <w:szCs w:val="24"/>
        </w:rPr>
        <w:t>小型饮食业单位处理效率限值（</w:t>
      </w:r>
      <w:r w:rsidRPr="000B0DE4">
        <w:rPr>
          <w:rFonts w:ascii="Times New Roman" w:eastAsia="宋体" w:hAnsi="Times New Roman"/>
          <w:kern w:val="2"/>
          <w:sz w:val="24"/>
          <w:szCs w:val="24"/>
        </w:rPr>
        <w:t>85%</w:t>
      </w:r>
      <w:r w:rsidRPr="000B0DE4">
        <w:rPr>
          <w:rFonts w:ascii="Times New Roman" w:eastAsia="宋体" w:hAnsi="Times New Roman"/>
          <w:kern w:val="2"/>
          <w:sz w:val="24"/>
          <w:szCs w:val="24"/>
        </w:rPr>
        <w:t>）要求，实现达标排放。</w:t>
      </w:r>
    </w:p>
    <w:p w:rsidR="00C84C2F" w:rsidRPr="000B0DE4" w:rsidRDefault="00147433">
      <w:pPr>
        <w:spacing w:after="0" w:line="360" w:lineRule="auto"/>
        <w:ind w:firstLineChars="200" w:firstLine="480"/>
        <w:rPr>
          <w:rFonts w:ascii="Times New Roman" w:eastAsia="宋体" w:hAnsi="Times New Roman"/>
          <w:color w:val="000000"/>
          <w:sz w:val="24"/>
          <w:szCs w:val="24"/>
        </w:rPr>
      </w:pPr>
      <w:r w:rsidRPr="000B0DE4">
        <w:rPr>
          <w:rFonts w:ascii="Times New Roman" w:eastAsia="宋体" w:hAnsi="Times New Roman"/>
          <w:kern w:val="2"/>
          <w:sz w:val="24"/>
          <w:szCs w:val="24"/>
        </w:rPr>
        <w:t>根据油炸烟气排气筒监测结果，验收监测期间油炸烟气排气筒油烟两次监测处理效率分别为</w:t>
      </w:r>
      <w:r w:rsidRPr="000B0DE4">
        <w:rPr>
          <w:rFonts w:ascii="Times New Roman" w:eastAsia="宋体" w:hAnsi="Times New Roman"/>
          <w:kern w:val="2"/>
          <w:sz w:val="24"/>
          <w:szCs w:val="24"/>
        </w:rPr>
        <w:t>88.6%</w:t>
      </w:r>
      <w:r w:rsidRPr="000B0DE4">
        <w:rPr>
          <w:rFonts w:ascii="Times New Roman" w:eastAsia="宋体" w:hAnsi="Times New Roman"/>
          <w:kern w:val="2"/>
          <w:sz w:val="24"/>
          <w:szCs w:val="24"/>
        </w:rPr>
        <w:t>、</w:t>
      </w:r>
      <w:r w:rsidRPr="000B0DE4">
        <w:rPr>
          <w:rFonts w:ascii="Times New Roman" w:eastAsia="宋体" w:hAnsi="Times New Roman"/>
          <w:kern w:val="2"/>
          <w:sz w:val="24"/>
          <w:szCs w:val="24"/>
        </w:rPr>
        <w:t>88.6%</w:t>
      </w:r>
      <w:r w:rsidRPr="000B0DE4">
        <w:rPr>
          <w:rFonts w:ascii="Times New Roman" w:eastAsia="宋体" w:hAnsi="Times New Roman"/>
          <w:kern w:val="2"/>
          <w:sz w:val="24"/>
          <w:szCs w:val="24"/>
        </w:rPr>
        <w:t>，满足《山东省饮食业油烟排放标准》（</w:t>
      </w:r>
      <w:r w:rsidRPr="000B0DE4">
        <w:rPr>
          <w:rFonts w:ascii="Times New Roman" w:eastAsia="宋体" w:hAnsi="Times New Roman"/>
          <w:kern w:val="2"/>
          <w:sz w:val="24"/>
          <w:szCs w:val="24"/>
        </w:rPr>
        <w:t>DB37/ 597-2006</w:t>
      </w:r>
      <w:r w:rsidRPr="000B0DE4">
        <w:rPr>
          <w:rFonts w:ascii="Times New Roman" w:eastAsia="宋体" w:hAnsi="Times New Roman"/>
          <w:kern w:val="2"/>
          <w:sz w:val="24"/>
          <w:szCs w:val="24"/>
        </w:rPr>
        <w:t>）表</w:t>
      </w:r>
      <w:r w:rsidRPr="000B0DE4">
        <w:rPr>
          <w:rFonts w:ascii="Times New Roman" w:eastAsia="宋体" w:hAnsi="Times New Roman"/>
          <w:kern w:val="2"/>
          <w:sz w:val="24"/>
          <w:szCs w:val="24"/>
        </w:rPr>
        <w:t>3</w:t>
      </w:r>
      <w:r w:rsidRPr="000B0DE4">
        <w:rPr>
          <w:rFonts w:ascii="Times New Roman" w:eastAsia="宋体" w:hAnsi="Times New Roman"/>
          <w:kern w:val="2"/>
          <w:sz w:val="24"/>
          <w:szCs w:val="24"/>
        </w:rPr>
        <w:t>小型饮食业单位处理效率限值（</w:t>
      </w:r>
      <w:r w:rsidRPr="000B0DE4">
        <w:rPr>
          <w:rFonts w:ascii="Times New Roman" w:eastAsia="宋体" w:hAnsi="Times New Roman"/>
          <w:kern w:val="2"/>
          <w:sz w:val="24"/>
          <w:szCs w:val="24"/>
        </w:rPr>
        <w:t>85%</w:t>
      </w:r>
      <w:r w:rsidRPr="000B0DE4">
        <w:rPr>
          <w:rFonts w:ascii="Times New Roman" w:eastAsia="宋体" w:hAnsi="Times New Roman"/>
          <w:kern w:val="2"/>
          <w:sz w:val="24"/>
          <w:szCs w:val="24"/>
        </w:rPr>
        <w:t>）要求，实现达标排放。</w:t>
      </w:r>
    </w:p>
    <w:p w:rsidR="00C84C2F" w:rsidRPr="000B0DE4" w:rsidRDefault="00147433">
      <w:pPr>
        <w:spacing w:after="0" w:line="360" w:lineRule="auto"/>
        <w:ind w:firstLineChars="200" w:firstLine="480"/>
        <w:rPr>
          <w:rFonts w:ascii="Times New Roman" w:eastAsia="宋体" w:hAnsi="Times New Roman"/>
          <w:color w:val="000000"/>
          <w:sz w:val="24"/>
          <w:szCs w:val="24"/>
        </w:rPr>
      </w:pPr>
      <w:r w:rsidRPr="000B0DE4">
        <w:rPr>
          <w:rFonts w:ascii="Times New Roman" w:eastAsia="宋体" w:hAnsi="Times New Roman"/>
          <w:color w:val="000000"/>
          <w:sz w:val="24"/>
          <w:szCs w:val="24"/>
        </w:rPr>
        <w:t>3</w:t>
      </w:r>
      <w:r w:rsidRPr="000B0DE4">
        <w:rPr>
          <w:rFonts w:ascii="Times New Roman" w:eastAsia="宋体" w:hAnsi="Times New Roman"/>
          <w:color w:val="000000"/>
          <w:sz w:val="24"/>
          <w:szCs w:val="24"/>
        </w:rPr>
        <w:t>、厂界噪声治理设施</w:t>
      </w:r>
    </w:p>
    <w:p w:rsidR="00C84C2F" w:rsidRPr="000B0DE4" w:rsidRDefault="00147433">
      <w:pPr>
        <w:spacing w:after="0" w:line="360" w:lineRule="auto"/>
        <w:ind w:firstLineChars="200" w:firstLine="480"/>
        <w:rPr>
          <w:rFonts w:ascii="Times New Roman" w:eastAsia="宋体" w:hAnsi="Times New Roman"/>
          <w:color w:val="000000"/>
          <w:sz w:val="24"/>
          <w:szCs w:val="24"/>
        </w:rPr>
      </w:pPr>
      <w:r w:rsidRPr="000B0DE4">
        <w:rPr>
          <w:rFonts w:ascii="Times New Roman" w:eastAsia="宋体" w:hAnsi="Times New Roman"/>
          <w:color w:val="000000"/>
          <w:sz w:val="24"/>
          <w:szCs w:val="24"/>
        </w:rPr>
        <w:t>项目厂界噪声能够达标。</w:t>
      </w:r>
    </w:p>
    <w:p w:rsidR="00C84C2F" w:rsidRPr="000B0DE4" w:rsidRDefault="00147433">
      <w:pPr>
        <w:spacing w:after="0" w:line="360" w:lineRule="auto"/>
        <w:ind w:firstLineChars="200" w:firstLine="480"/>
        <w:rPr>
          <w:rFonts w:ascii="Times New Roman" w:eastAsia="宋体" w:hAnsi="Times New Roman"/>
          <w:color w:val="000000"/>
          <w:sz w:val="24"/>
          <w:szCs w:val="24"/>
        </w:rPr>
      </w:pPr>
      <w:r w:rsidRPr="000B0DE4">
        <w:rPr>
          <w:rFonts w:ascii="Times New Roman" w:eastAsia="宋体" w:hAnsi="Times New Roman"/>
          <w:color w:val="000000"/>
          <w:sz w:val="24"/>
          <w:szCs w:val="24"/>
        </w:rPr>
        <w:t>4</w:t>
      </w:r>
      <w:r w:rsidRPr="000B0DE4">
        <w:rPr>
          <w:rFonts w:ascii="Times New Roman" w:eastAsia="宋体" w:hAnsi="Times New Roman"/>
          <w:color w:val="000000"/>
          <w:sz w:val="24"/>
          <w:szCs w:val="24"/>
        </w:rPr>
        <w:t>、固体废物治理设施</w:t>
      </w:r>
    </w:p>
    <w:p w:rsidR="00C84C2F" w:rsidRPr="000B0DE4" w:rsidRDefault="00147433">
      <w:pPr>
        <w:widowControl w:val="0"/>
        <w:spacing w:after="0" w:line="360" w:lineRule="auto"/>
        <w:ind w:rightChars="66" w:right="145" w:firstLineChars="200" w:firstLine="480"/>
        <w:rPr>
          <w:rFonts w:ascii="Times New Roman" w:eastAsia="宋体" w:hAnsi="Times New Roman"/>
          <w:b/>
          <w:bCs/>
          <w:color w:val="000000"/>
          <w:sz w:val="24"/>
          <w:szCs w:val="24"/>
        </w:rPr>
      </w:pPr>
      <w:r w:rsidRPr="000B0DE4">
        <w:rPr>
          <w:rFonts w:ascii="Times New Roman" w:eastAsia="宋体" w:hAnsi="Times New Roman"/>
          <w:color w:val="000000"/>
          <w:sz w:val="24"/>
          <w:szCs w:val="24"/>
        </w:rPr>
        <w:t>均得到有效处置。</w:t>
      </w:r>
    </w:p>
    <w:p w:rsidR="00C84C2F" w:rsidRPr="000B0DE4" w:rsidRDefault="00147433">
      <w:pPr>
        <w:spacing w:after="0" w:line="360" w:lineRule="auto"/>
        <w:ind w:firstLineChars="200" w:firstLine="482"/>
        <w:rPr>
          <w:rFonts w:ascii="Times New Roman" w:eastAsia="宋体" w:hAnsi="Times New Roman"/>
          <w:b/>
          <w:bCs/>
          <w:color w:val="000000"/>
          <w:sz w:val="24"/>
          <w:szCs w:val="24"/>
        </w:rPr>
      </w:pPr>
      <w:r w:rsidRPr="000B0DE4">
        <w:rPr>
          <w:rFonts w:ascii="Times New Roman" w:eastAsia="宋体" w:hAnsi="Times New Roman"/>
          <w:b/>
          <w:bCs/>
          <w:color w:val="000000"/>
          <w:sz w:val="24"/>
          <w:szCs w:val="24"/>
        </w:rPr>
        <w:t>五、工程建设对环境的影响</w:t>
      </w:r>
    </w:p>
    <w:p w:rsidR="00C84C2F" w:rsidRPr="000B0DE4" w:rsidRDefault="00147433">
      <w:pPr>
        <w:pStyle w:val="a3"/>
        <w:adjustRightInd w:val="0"/>
        <w:snapToGrid w:val="0"/>
        <w:spacing w:after="0" w:line="360" w:lineRule="auto"/>
        <w:ind w:firstLineChars="200" w:firstLine="480"/>
        <w:rPr>
          <w:rFonts w:ascii="Times New Roman" w:hAnsi="Times New Roman" w:cs="Times New Roman"/>
          <w:color w:val="000000"/>
          <w:sz w:val="24"/>
        </w:rPr>
      </w:pPr>
      <w:r w:rsidRPr="000B0DE4">
        <w:rPr>
          <w:rFonts w:ascii="Times New Roman" w:hAnsi="Times New Roman" w:cs="Times New Roman"/>
          <w:color w:val="000000"/>
          <w:sz w:val="24"/>
        </w:rPr>
        <w:t>项目的建设对环境的影响可以接受，不会造成环境质量的恶化。</w:t>
      </w:r>
    </w:p>
    <w:p w:rsidR="00C84C2F" w:rsidRPr="000B0DE4" w:rsidRDefault="00147433">
      <w:pPr>
        <w:spacing w:after="0" w:line="360" w:lineRule="auto"/>
        <w:ind w:firstLineChars="200" w:firstLine="482"/>
        <w:rPr>
          <w:rFonts w:ascii="Times New Roman" w:eastAsia="宋体" w:hAnsi="Times New Roman"/>
          <w:b/>
          <w:bCs/>
          <w:color w:val="000000"/>
          <w:sz w:val="24"/>
          <w:szCs w:val="24"/>
        </w:rPr>
      </w:pPr>
      <w:r w:rsidRPr="000B0DE4">
        <w:rPr>
          <w:rFonts w:ascii="Times New Roman" w:eastAsia="宋体" w:hAnsi="Times New Roman"/>
          <w:b/>
          <w:bCs/>
          <w:color w:val="000000"/>
          <w:sz w:val="24"/>
          <w:szCs w:val="24"/>
        </w:rPr>
        <w:t>六、验收结论</w:t>
      </w:r>
    </w:p>
    <w:p w:rsidR="00C84C2F" w:rsidRPr="000B0DE4" w:rsidRDefault="00147433">
      <w:pPr>
        <w:spacing w:after="0" w:line="360" w:lineRule="auto"/>
        <w:ind w:firstLineChars="200" w:firstLine="482"/>
        <w:rPr>
          <w:rFonts w:ascii="Times New Roman" w:eastAsia="宋体" w:hAnsi="Times New Roman"/>
          <w:b/>
          <w:bCs/>
          <w:color w:val="000000"/>
          <w:sz w:val="24"/>
          <w:szCs w:val="24"/>
        </w:rPr>
      </w:pPr>
      <w:r w:rsidRPr="000B0DE4">
        <w:rPr>
          <w:rFonts w:ascii="Times New Roman" w:eastAsia="宋体" w:hAnsi="Times New Roman"/>
          <w:b/>
          <w:bCs/>
          <w:color w:val="000000"/>
          <w:sz w:val="24"/>
          <w:szCs w:val="24"/>
        </w:rPr>
        <w:t>1</w:t>
      </w:r>
      <w:r w:rsidRPr="000B0DE4">
        <w:rPr>
          <w:rFonts w:ascii="Times New Roman" w:eastAsia="宋体" w:hAnsi="Times New Roman"/>
          <w:b/>
          <w:bCs/>
          <w:color w:val="000000"/>
          <w:sz w:val="24"/>
          <w:szCs w:val="24"/>
        </w:rPr>
        <w:t>、验收总体结论</w:t>
      </w:r>
    </w:p>
    <w:p w:rsidR="00C84C2F" w:rsidRPr="000B0DE4" w:rsidRDefault="00147433">
      <w:pPr>
        <w:widowControl w:val="0"/>
        <w:spacing w:after="0" w:line="360" w:lineRule="auto"/>
        <w:ind w:rightChars="66" w:right="145" w:firstLineChars="200" w:firstLine="480"/>
        <w:rPr>
          <w:rFonts w:ascii="Times New Roman" w:eastAsia="宋体" w:hAnsi="Times New Roman"/>
          <w:color w:val="000000"/>
          <w:sz w:val="24"/>
          <w:szCs w:val="24"/>
        </w:rPr>
      </w:pPr>
      <w:r w:rsidRPr="000B0DE4">
        <w:rPr>
          <w:rFonts w:ascii="Times New Roman" w:eastAsia="宋体" w:hAnsi="Times New Roman"/>
          <w:bCs/>
          <w:color w:val="000000"/>
          <w:sz w:val="24"/>
          <w:szCs w:val="24"/>
        </w:rPr>
        <w:t>山东香山食品有限公司</w:t>
      </w:r>
      <w:r w:rsidRPr="000B0DE4">
        <w:rPr>
          <w:rFonts w:ascii="Times New Roman" w:eastAsia="宋体" w:hAnsi="Times New Roman"/>
          <w:color w:val="000000"/>
          <w:sz w:val="24"/>
          <w:szCs w:val="24"/>
        </w:rPr>
        <w:t>环保手续完备，技术资料基本齐全。项目主体及环境保护设施等总体按环评及批复要求建成，无重大变动，具备正常运行条件。验收监测表明，各项污染物能够达标排放，污染物排放总量符合总量控制指标要求，基本具备建设项目竣工环境保护验收条件，验收组同意通过验收。</w:t>
      </w:r>
    </w:p>
    <w:p w:rsidR="00C84C2F" w:rsidRPr="000B0DE4" w:rsidRDefault="00147433">
      <w:pPr>
        <w:spacing w:after="0" w:line="360" w:lineRule="auto"/>
        <w:ind w:firstLineChars="200" w:firstLine="482"/>
        <w:rPr>
          <w:rFonts w:ascii="Times New Roman" w:eastAsia="宋体" w:hAnsi="Times New Roman"/>
          <w:b/>
          <w:bCs/>
          <w:sz w:val="24"/>
          <w:szCs w:val="24"/>
        </w:rPr>
      </w:pPr>
      <w:r w:rsidRPr="000B0DE4">
        <w:rPr>
          <w:rFonts w:ascii="Times New Roman" w:eastAsia="宋体" w:hAnsi="Times New Roman"/>
          <w:b/>
          <w:bCs/>
          <w:sz w:val="24"/>
          <w:szCs w:val="24"/>
        </w:rPr>
        <w:t>2</w:t>
      </w:r>
      <w:r w:rsidRPr="000B0DE4">
        <w:rPr>
          <w:rFonts w:ascii="Times New Roman" w:eastAsia="宋体" w:hAnsi="Times New Roman"/>
          <w:b/>
          <w:bCs/>
          <w:sz w:val="24"/>
          <w:szCs w:val="24"/>
        </w:rPr>
        <w:t>、企业后续要求</w:t>
      </w:r>
    </w:p>
    <w:p w:rsidR="00C84C2F" w:rsidRPr="000B0DE4" w:rsidRDefault="00147433">
      <w:pPr>
        <w:spacing w:after="0" w:line="360" w:lineRule="auto"/>
        <w:ind w:firstLineChars="200" w:firstLine="480"/>
        <w:rPr>
          <w:rFonts w:ascii="Times New Roman" w:eastAsia="宋体" w:hAnsi="Times New Roman"/>
          <w:sz w:val="24"/>
          <w:szCs w:val="24"/>
        </w:rPr>
      </w:pPr>
      <w:r w:rsidRPr="000B0DE4">
        <w:rPr>
          <w:rFonts w:ascii="Times New Roman" w:eastAsia="宋体" w:hAnsi="Times New Roman"/>
          <w:sz w:val="24"/>
          <w:szCs w:val="24"/>
        </w:rPr>
        <w:t>（</w:t>
      </w:r>
      <w:r w:rsidRPr="000B0DE4">
        <w:rPr>
          <w:rFonts w:ascii="Times New Roman" w:eastAsia="宋体" w:hAnsi="Times New Roman"/>
          <w:sz w:val="24"/>
          <w:szCs w:val="24"/>
        </w:rPr>
        <w:t>1</w:t>
      </w:r>
      <w:r w:rsidRPr="000B0DE4">
        <w:rPr>
          <w:rFonts w:ascii="Times New Roman" w:eastAsia="宋体" w:hAnsi="Times New Roman"/>
          <w:sz w:val="24"/>
          <w:szCs w:val="24"/>
        </w:rPr>
        <w:t>）完善并落实环境监测计划，对不具备自行监测能力的内容委托有资质的单位开展监测工作，定期开展跟踪监测；按照《企事业单位环境信息公开管理办法》要求进行环境信息公开。</w:t>
      </w:r>
    </w:p>
    <w:p w:rsidR="00C84C2F" w:rsidRPr="000B0DE4" w:rsidRDefault="00147433">
      <w:pPr>
        <w:spacing w:after="0" w:line="360" w:lineRule="auto"/>
        <w:ind w:firstLineChars="200" w:firstLine="480"/>
        <w:rPr>
          <w:rFonts w:ascii="Times New Roman" w:eastAsia="宋体" w:hAnsi="Times New Roman"/>
          <w:sz w:val="24"/>
          <w:szCs w:val="24"/>
        </w:rPr>
      </w:pPr>
      <w:r w:rsidRPr="000B0DE4">
        <w:rPr>
          <w:rFonts w:ascii="Times New Roman" w:eastAsia="宋体" w:hAnsi="Times New Roman"/>
          <w:sz w:val="24"/>
          <w:szCs w:val="24"/>
        </w:rPr>
        <w:t>（</w:t>
      </w:r>
      <w:r w:rsidRPr="000B0DE4">
        <w:rPr>
          <w:rFonts w:ascii="Times New Roman" w:eastAsia="宋体" w:hAnsi="Times New Roman"/>
          <w:sz w:val="24"/>
          <w:szCs w:val="24"/>
        </w:rPr>
        <w:t>2</w:t>
      </w:r>
      <w:r w:rsidRPr="000B0DE4">
        <w:rPr>
          <w:rFonts w:ascii="Times New Roman" w:eastAsia="宋体" w:hAnsi="Times New Roman"/>
          <w:sz w:val="24"/>
          <w:szCs w:val="24"/>
        </w:rPr>
        <w:t>）加强各类环保设施的日常维护和管理，建立环保档案、台账和管</w:t>
      </w:r>
      <w:r w:rsidRPr="000B0DE4">
        <w:rPr>
          <w:rFonts w:ascii="Times New Roman" w:eastAsia="宋体" w:hAnsi="Times New Roman"/>
          <w:sz w:val="24"/>
          <w:szCs w:val="24"/>
        </w:rPr>
        <w:t>理制度，确保环保设施正常运转，各项污染物长期稳定达标排放；如遇环保设施检修、停运等情况，要及时向当地环保部门报告，并如实记录备查。</w:t>
      </w:r>
    </w:p>
    <w:p w:rsidR="00C84C2F" w:rsidRPr="000B0DE4" w:rsidRDefault="00147433">
      <w:pPr>
        <w:spacing w:after="0" w:line="360" w:lineRule="auto"/>
        <w:ind w:firstLineChars="200" w:firstLine="480"/>
        <w:rPr>
          <w:rFonts w:ascii="Times New Roman" w:eastAsia="宋体" w:hAnsi="Times New Roman"/>
          <w:sz w:val="24"/>
          <w:szCs w:val="24"/>
        </w:rPr>
      </w:pPr>
      <w:r w:rsidRPr="000B0DE4">
        <w:rPr>
          <w:rFonts w:ascii="Times New Roman" w:eastAsia="宋体" w:hAnsi="Times New Roman"/>
          <w:sz w:val="24"/>
          <w:szCs w:val="24"/>
        </w:rPr>
        <w:t>（</w:t>
      </w:r>
      <w:r w:rsidRPr="000B0DE4">
        <w:rPr>
          <w:rFonts w:ascii="Times New Roman" w:eastAsia="宋体" w:hAnsi="Times New Roman"/>
          <w:sz w:val="24"/>
          <w:szCs w:val="24"/>
        </w:rPr>
        <w:t>3</w:t>
      </w:r>
      <w:r w:rsidRPr="000B0DE4">
        <w:rPr>
          <w:rFonts w:ascii="Times New Roman" w:eastAsia="宋体" w:hAnsi="Times New Roman"/>
          <w:sz w:val="24"/>
          <w:szCs w:val="24"/>
        </w:rPr>
        <w:t>）加强环保制度、规章及环保设施操作规程等的培训，提高全厂职工的环保意识，全面完善项目风险防范措施及环保设施。</w:t>
      </w:r>
    </w:p>
    <w:p w:rsidR="00C84C2F" w:rsidRPr="000B0DE4" w:rsidRDefault="00147433">
      <w:pPr>
        <w:spacing w:after="0" w:line="360" w:lineRule="auto"/>
        <w:ind w:firstLineChars="200" w:firstLine="480"/>
        <w:rPr>
          <w:rFonts w:ascii="Times New Roman" w:eastAsia="宋体" w:hAnsi="Times New Roman"/>
          <w:sz w:val="24"/>
          <w:szCs w:val="24"/>
        </w:rPr>
      </w:pPr>
      <w:r w:rsidRPr="000B0DE4">
        <w:rPr>
          <w:rFonts w:ascii="Times New Roman" w:eastAsia="宋体" w:hAnsi="Times New Roman"/>
          <w:sz w:val="24"/>
          <w:szCs w:val="24"/>
        </w:rPr>
        <w:t>（</w:t>
      </w:r>
      <w:r w:rsidRPr="000B0DE4">
        <w:rPr>
          <w:rFonts w:ascii="Times New Roman" w:eastAsia="宋体" w:hAnsi="Times New Roman"/>
          <w:sz w:val="24"/>
          <w:szCs w:val="24"/>
        </w:rPr>
        <w:t>4</w:t>
      </w:r>
      <w:r w:rsidRPr="000B0DE4">
        <w:rPr>
          <w:rFonts w:ascii="Times New Roman" w:eastAsia="宋体" w:hAnsi="Times New Roman"/>
          <w:sz w:val="24"/>
          <w:szCs w:val="24"/>
        </w:rPr>
        <w:t>）后续尽快开展验收报告公示、信息填报等工作，及时向当地生态环境主管部门报送相关材料。</w:t>
      </w:r>
    </w:p>
    <w:p w:rsidR="00C84C2F" w:rsidRPr="000B0DE4" w:rsidRDefault="00C84C2F" w:rsidP="000B0DE4">
      <w:pPr>
        <w:pStyle w:val="li"/>
        <w:ind w:firstLine="480"/>
        <w:rPr>
          <w:rFonts w:ascii="Times New Roman" w:hAnsi="Times New Roman"/>
          <w:sz w:val="24"/>
          <w:szCs w:val="24"/>
        </w:rPr>
      </w:pPr>
    </w:p>
    <w:p w:rsidR="00C84C2F" w:rsidRPr="000B0DE4" w:rsidRDefault="00C84C2F" w:rsidP="000B0DE4">
      <w:pPr>
        <w:pStyle w:val="li"/>
        <w:ind w:firstLine="480"/>
        <w:rPr>
          <w:rFonts w:ascii="Times New Roman" w:hAnsi="Times New Roman"/>
          <w:sz w:val="24"/>
          <w:szCs w:val="24"/>
        </w:rPr>
      </w:pPr>
    </w:p>
    <w:p w:rsidR="00C84C2F" w:rsidRPr="000B0DE4" w:rsidRDefault="00147433">
      <w:pPr>
        <w:spacing w:after="0" w:line="360" w:lineRule="auto"/>
        <w:ind w:firstLineChars="200" w:firstLine="482"/>
        <w:rPr>
          <w:rFonts w:ascii="Times New Roman" w:eastAsia="宋体" w:hAnsi="Times New Roman"/>
          <w:b/>
          <w:bCs/>
          <w:sz w:val="24"/>
          <w:szCs w:val="24"/>
        </w:rPr>
      </w:pPr>
      <w:r w:rsidRPr="000B0DE4">
        <w:rPr>
          <w:rFonts w:ascii="Times New Roman" w:eastAsia="宋体" w:hAnsi="Times New Roman"/>
          <w:b/>
          <w:bCs/>
          <w:sz w:val="24"/>
          <w:szCs w:val="24"/>
        </w:rPr>
        <w:t>七、验收监测报告要求</w:t>
      </w:r>
    </w:p>
    <w:p w:rsidR="00C84C2F" w:rsidRPr="000B0DE4" w:rsidRDefault="00147433">
      <w:pPr>
        <w:pStyle w:val="li"/>
        <w:spacing w:after="0" w:line="360" w:lineRule="auto"/>
        <w:ind w:firstLine="480"/>
        <w:rPr>
          <w:rFonts w:ascii="Times New Roman" w:hAnsi="Times New Roman"/>
          <w:bCs/>
          <w:sz w:val="24"/>
          <w:szCs w:val="24"/>
        </w:rPr>
      </w:pPr>
      <w:r w:rsidRPr="000B0DE4">
        <w:rPr>
          <w:rFonts w:ascii="Times New Roman" w:hAnsi="Times New Roman"/>
          <w:bCs/>
          <w:sz w:val="24"/>
          <w:szCs w:val="24"/>
        </w:rPr>
        <w:t>参照《建设项目竣工环境保护验收技术指南</w:t>
      </w:r>
      <w:r w:rsidRPr="000B0DE4">
        <w:rPr>
          <w:rFonts w:ascii="Times New Roman" w:hAnsi="Times New Roman"/>
          <w:bCs/>
          <w:sz w:val="24"/>
          <w:szCs w:val="24"/>
        </w:rPr>
        <w:t xml:space="preserve"> </w:t>
      </w:r>
      <w:r w:rsidRPr="000B0DE4">
        <w:rPr>
          <w:rFonts w:ascii="Times New Roman" w:hAnsi="Times New Roman"/>
          <w:bCs/>
          <w:sz w:val="24"/>
          <w:szCs w:val="24"/>
        </w:rPr>
        <w:t>污染影响类》规范报告编制，完善附件附图。</w:t>
      </w:r>
    </w:p>
    <w:p w:rsidR="00C84C2F" w:rsidRPr="000B0DE4" w:rsidRDefault="00C84C2F">
      <w:pPr>
        <w:pStyle w:val="li"/>
        <w:spacing w:after="0" w:line="360" w:lineRule="auto"/>
        <w:ind w:firstLine="480"/>
        <w:rPr>
          <w:rFonts w:ascii="Times New Roman" w:hAnsi="Times New Roman"/>
          <w:bCs/>
          <w:sz w:val="24"/>
          <w:szCs w:val="24"/>
        </w:rPr>
      </w:pPr>
    </w:p>
    <w:p w:rsidR="00C84C2F" w:rsidRPr="000B0DE4" w:rsidRDefault="00147433">
      <w:pPr>
        <w:pStyle w:val="Default"/>
        <w:spacing w:line="360" w:lineRule="auto"/>
        <w:ind w:firstLineChars="800" w:firstLine="1920"/>
        <w:jc w:val="right"/>
        <w:rPr>
          <w:rFonts w:ascii="Times New Roman" w:cs="Times New Roman"/>
          <w:color w:val="auto"/>
        </w:rPr>
      </w:pPr>
      <w:r w:rsidRPr="000B0DE4">
        <w:rPr>
          <w:rFonts w:ascii="Times New Roman" w:cs="Times New Roman"/>
          <w:color w:val="auto"/>
        </w:rPr>
        <w:t>山东香山食品有限公司竣工环境保护验收组</w:t>
      </w:r>
    </w:p>
    <w:p w:rsidR="00C84C2F" w:rsidRPr="000B0DE4" w:rsidRDefault="00147433">
      <w:pPr>
        <w:pStyle w:val="Default"/>
        <w:spacing w:line="360" w:lineRule="auto"/>
        <w:ind w:firstLineChars="800" w:firstLine="1920"/>
        <w:jc w:val="right"/>
        <w:rPr>
          <w:rFonts w:ascii="Times New Roman" w:cs="Times New Roman"/>
          <w:color w:val="auto"/>
        </w:rPr>
      </w:pPr>
      <w:r w:rsidRPr="000B0DE4">
        <w:rPr>
          <w:rFonts w:ascii="Times New Roman" w:cs="Times New Roman"/>
          <w:color w:val="auto"/>
        </w:rPr>
        <w:t>2020</w:t>
      </w:r>
      <w:r w:rsidRPr="000B0DE4">
        <w:rPr>
          <w:rFonts w:ascii="Times New Roman" w:cs="Times New Roman"/>
          <w:color w:val="auto"/>
        </w:rPr>
        <w:t>年</w:t>
      </w:r>
      <w:r w:rsidRPr="000B0DE4">
        <w:rPr>
          <w:rFonts w:ascii="Times New Roman" w:cs="Times New Roman"/>
          <w:color w:val="auto"/>
        </w:rPr>
        <w:t>10</w:t>
      </w:r>
      <w:r w:rsidRPr="000B0DE4">
        <w:rPr>
          <w:rFonts w:ascii="Times New Roman" w:cs="Times New Roman"/>
          <w:color w:val="auto"/>
        </w:rPr>
        <w:t>月</w:t>
      </w:r>
      <w:r w:rsidRPr="000B0DE4">
        <w:rPr>
          <w:rFonts w:ascii="Times New Roman" w:cs="Times New Roman"/>
          <w:color w:val="auto"/>
        </w:rPr>
        <w:t>24</w:t>
      </w:r>
      <w:r w:rsidRPr="000B0DE4">
        <w:rPr>
          <w:rFonts w:ascii="Times New Roman" w:cs="Times New Roman"/>
          <w:color w:val="auto"/>
        </w:rPr>
        <w:t>日</w:t>
      </w:r>
    </w:p>
    <w:p w:rsidR="00C84C2F" w:rsidRPr="000B0DE4" w:rsidRDefault="00C84C2F">
      <w:pPr>
        <w:pStyle w:val="NormalWeb1"/>
        <w:spacing w:before="0" w:beforeAutospacing="0" w:after="0" w:afterAutospacing="0" w:line="360" w:lineRule="auto"/>
        <w:jc w:val="both"/>
        <w:rPr>
          <w:rFonts w:ascii="Times New Roman" w:hAnsi="Times New Roman" w:cs="Times New Roman"/>
          <w:color w:val="FF0000"/>
          <w:sz w:val="28"/>
          <w:szCs w:val="28"/>
        </w:rPr>
      </w:pPr>
    </w:p>
    <w:p w:rsidR="00C84C2F" w:rsidRPr="000B0DE4" w:rsidRDefault="00C84C2F">
      <w:pPr>
        <w:rPr>
          <w:rFonts w:ascii="Times New Roman" w:hAnsi="Times New Roman"/>
        </w:rPr>
      </w:pPr>
    </w:p>
    <w:sectPr w:rsidR="00C84C2F" w:rsidRPr="000B0DE4">
      <w:footerReference w:type="default" r:id="rId8"/>
      <w:pgSz w:w="11906" w:h="16838"/>
      <w:pgMar w:top="1440" w:right="1758" w:bottom="1440" w:left="175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433" w:rsidRDefault="00147433">
      <w:pPr>
        <w:spacing w:after="0"/>
      </w:pPr>
      <w:r>
        <w:separator/>
      </w:r>
    </w:p>
  </w:endnote>
  <w:endnote w:type="continuationSeparator" w:id="0">
    <w:p w:rsidR="00147433" w:rsidRDefault="001474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C2F" w:rsidRDefault="00147433">
    <w:pPr>
      <w:pStyle w:val="a5"/>
      <w:framePr w:wrap="around" w:vAnchor="text" w:hAnchor="margin" w:xAlign="center" w:y="1"/>
      <w:rPr>
        <w:rStyle w:val="a6"/>
        <w:rFonts w:ascii="Times New Roman" w:hAnsi="Times New Roman"/>
      </w:rPr>
    </w:pPr>
    <w:r>
      <w:rPr>
        <w:rFonts w:ascii="Times New Roman" w:hAnsi="Times New Roman"/>
      </w:rPr>
      <w:fldChar w:fldCharType="begin"/>
    </w:r>
    <w:r>
      <w:rPr>
        <w:rStyle w:val="a6"/>
        <w:rFonts w:ascii="Times New Roman" w:hAnsi="Times New Roman"/>
      </w:rPr>
      <w:instrText xml:space="preserve">PAGE  </w:instrText>
    </w:r>
    <w:r>
      <w:rPr>
        <w:rFonts w:ascii="Times New Roman" w:hAnsi="Times New Roman"/>
      </w:rPr>
      <w:fldChar w:fldCharType="separate"/>
    </w:r>
    <w:r w:rsidR="000B0DE4">
      <w:rPr>
        <w:rStyle w:val="a6"/>
        <w:rFonts w:ascii="Times New Roman" w:hAnsi="Times New Roman"/>
        <w:noProof/>
      </w:rPr>
      <w:t>6</w:t>
    </w:r>
    <w:r>
      <w:rPr>
        <w:rFonts w:ascii="Times New Roman" w:hAnsi="Times New Roman"/>
      </w:rPr>
      <w:fldChar w:fldCharType="end"/>
    </w:r>
  </w:p>
  <w:p w:rsidR="00C84C2F" w:rsidRDefault="00C84C2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433" w:rsidRDefault="00147433">
      <w:pPr>
        <w:spacing w:after="0"/>
      </w:pPr>
      <w:r>
        <w:separator/>
      </w:r>
    </w:p>
  </w:footnote>
  <w:footnote w:type="continuationSeparator" w:id="0">
    <w:p w:rsidR="00147433" w:rsidRDefault="0014743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146"/>
    <w:rsid w:val="000006D2"/>
    <w:rsid w:val="00011229"/>
    <w:rsid w:val="00014933"/>
    <w:rsid w:val="000162CA"/>
    <w:rsid w:val="0002027A"/>
    <w:rsid w:val="000235B9"/>
    <w:rsid w:val="000265F4"/>
    <w:rsid w:val="00026FC2"/>
    <w:rsid w:val="000278CF"/>
    <w:rsid w:val="0003629F"/>
    <w:rsid w:val="000575E2"/>
    <w:rsid w:val="00061BD8"/>
    <w:rsid w:val="00065973"/>
    <w:rsid w:val="000705C6"/>
    <w:rsid w:val="00070811"/>
    <w:rsid w:val="00074818"/>
    <w:rsid w:val="00075EB0"/>
    <w:rsid w:val="000774AB"/>
    <w:rsid w:val="00077FB2"/>
    <w:rsid w:val="00092005"/>
    <w:rsid w:val="000958C6"/>
    <w:rsid w:val="000A37D7"/>
    <w:rsid w:val="000A42CE"/>
    <w:rsid w:val="000A6019"/>
    <w:rsid w:val="000A6128"/>
    <w:rsid w:val="000A7F20"/>
    <w:rsid w:val="000B0DE4"/>
    <w:rsid w:val="000B1629"/>
    <w:rsid w:val="000C3744"/>
    <w:rsid w:val="000E1E15"/>
    <w:rsid w:val="000E414A"/>
    <w:rsid w:val="000E6204"/>
    <w:rsid w:val="000F59B0"/>
    <w:rsid w:val="000F67E6"/>
    <w:rsid w:val="00107675"/>
    <w:rsid w:val="00112AE1"/>
    <w:rsid w:val="001153CE"/>
    <w:rsid w:val="0011746B"/>
    <w:rsid w:val="0012156F"/>
    <w:rsid w:val="00121845"/>
    <w:rsid w:val="00123C3F"/>
    <w:rsid w:val="00124E07"/>
    <w:rsid w:val="00130DE8"/>
    <w:rsid w:val="00134E42"/>
    <w:rsid w:val="00143B56"/>
    <w:rsid w:val="00143B87"/>
    <w:rsid w:val="00144B35"/>
    <w:rsid w:val="00147433"/>
    <w:rsid w:val="001502A2"/>
    <w:rsid w:val="00152FB3"/>
    <w:rsid w:val="001557C4"/>
    <w:rsid w:val="00162142"/>
    <w:rsid w:val="0017281A"/>
    <w:rsid w:val="001730F0"/>
    <w:rsid w:val="00177854"/>
    <w:rsid w:val="001818DF"/>
    <w:rsid w:val="00181FED"/>
    <w:rsid w:val="0019349C"/>
    <w:rsid w:val="001A1C11"/>
    <w:rsid w:val="001A42DA"/>
    <w:rsid w:val="001B5734"/>
    <w:rsid w:val="001B7404"/>
    <w:rsid w:val="001C1058"/>
    <w:rsid w:val="001C74F3"/>
    <w:rsid w:val="001D0771"/>
    <w:rsid w:val="001D18F7"/>
    <w:rsid w:val="001D4B1D"/>
    <w:rsid w:val="001E38F7"/>
    <w:rsid w:val="001E4E93"/>
    <w:rsid w:val="001E60E1"/>
    <w:rsid w:val="001E6FE6"/>
    <w:rsid w:val="001F3D28"/>
    <w:rsid w:val="001F5465"/>
    <w:rsid w:val="00200FE4"/>
    <w:rsid w:val="0020713C"/>
    <w:rsid w:val="002142A1"/>
    <w:rsid w:val="0023596B"/>
    <w:rsid w:val="002406DB"/>
    <w:rsid w:val="002441FF"/>
    <w:rsid w:val="00253073"/>
    <w:rsid w:val="00257C4D"/>
    <w:rsid w:val="00263F17"/>
    <w:rsid w:val="00264E29"/>
    <w:rsid w:val="00270FC2"/>
    <w:rsid w:val="0027737E"/>
    <w:rsid w:val="00281820"/>
    <w:rsid w:val="002878A9"/>
    <w:rsid w:val="002912E2"/>
    <w:rsid w:val="002934E3"/>
    <w:rsid w:val="00295365"/>
    <w:rsid w:val="002957EE"/>
    <w:rsid w:val="00296A69"/>
    <w:rsid w:val="00297F36"/>
    <w:rsid w:val="002A0113"/>
    <w:rsid w:val="002A31C0"/>
    <w:rsid w:val="002A4ECB"/>
    <w:rsid w:val="002A5455"/>
    <w:rsid w:val="002A7047"/>
    <w:rsid w:val="002B3BE7"/>
    <w:rsid w:val="002B74D9"/>
    <w:rsid w:val="002C3E3C"/>
    <w:rsid w:val="002C42EE"/>
    <w:rsid w:val="002C5794"/>
    <w:rsid w:val="002D4059"/>
    <w:rsid w:val="002D4783"/>
    <w:rsid w:val="002D7CE5"/>
    <w:rsid w:val="002E133B"/>
    <w:rsid w:val="002E16DE"/>
    <w:rsid w:val="002E1D8E"/>
    <w:rsid w:val="002E652A"/>
    <w:rsid w:val="002F3786"/>
    <w:rsid w:val="0030029A"/>
    <w:rsid w:val="0030084C"/>
    <w:rsid w:val="003037B3"/>
    <w:rsid w:val="00311856"/>
    <w:rsid w:val="003136FC"/>
    <w:rsid w:val="00323CB2"/>
    <w:rsid w:val="00334191"/>
    <w:rsid w:val="0033535C"/>
    <w:rsid w:val="00335814"/>
    <w:rsid w:val="0034503C"/>
    <w:rsid w:val="00353366"/>
    <w:rsid w:val="00362924"/>
    <w:rsid w:val="00370C32"/>
    <w:rsid w:val="00374592"/>
    <w:rsid w:val="00374C9C"/>
    <w:rsid w:val="003770AA"/>
    <w:rsid w:val="003774E0"/>
    <w:rsid w:val="00383B85"/>
    <w:rsid w:val="00384EC8"/>
    <w:rsid w:val="00385FEC"/>
    <w:rsid w:val="003930E1"/>
    <w:rsid w:val="003964D9"/>
    <w:rsid w:val="003A28DD"/>
    <w:rsid w:val="003A7886"/>
    <w:rsid w:val="003B2629"/>
    <w:rsid w:val="003B2A79"/>
    <w:rsid w:val="003B2C42"/>
    <w:rsid w:val="003B4757"/>
    <w:rsid w:val="003B7D4E"/>
    <w:rsid w:val="003B7FDA"/>
    <w:rsid w:val="003C251A"/>
    <w:rsid w:val="003C761C"/>
    <w:rsid w:val="003D3900"/>
    <w:rsid w:val="003D707E"/>
    <w:rsid w:val="003E04A6"/>
    <w:rsid w:val="003E736A"/>
    <w:rsid w:val="003E73FB"/>
    <w:rsid w:val="003F01EB"/>
    <w:rsid w:val="003F080F"/>
    <w:rsid w:val="003F39F6"/>
    <w:rsid w:val="003F6B55"/>
    <w:rsid w:val="00400120"/>
    <w:rsid w:val="004002FC"/>
    <w:rsid w:val="00401DD2"/>
    <w:rsid w:val="004123B0"/>
    <w:rsid w:val="00424463"/>
    <w:rsid w:val="00433569"/>
    <w:rsid w:val="00436536"/>
    <w:rsid w:val="00436F94"/>
    <w:rsid w:val="004432E3"/>
    <w:rsid w:val="004524C7"/>
    <w:rsid w:val="00454021"/>
    <w:rsid w:val="00460DB9"/>
    <w:rsid w:val="00465329"/>
    <w:rsid w:val="0047086C"/>
    <w:rsid w:val="004756EE"/>
    <w:rsid w:val="00475724"/>
    <w:rsid w:val="004830BF"/>
    <w:rsid w:val="0049470A"/>
    <w:rsid w:val="0049525B"/>
    <w:rsid w:val="004A0C44"/>
    <w:rsid w:val="004A2B82"/>
    <w:rsid w:val="004A7BDC"/>
    <w:rsid w:val="004B02AC"/>
    <w:rsid w:val="004B0FA2"/>
    <w:rsid w:val="004B41B9"/>
    <w:rsid w:val="004B449D"/>
    <w:rsid w:val="004C00DA"/>
    <w:rsid w:val="004C30B9"/>
    <w:rsid w:val="004D13C2"/>
    <w:rsid w:val="004D53DD"/>
    <w:rsid w:val="004E2422"/>
    <w:rsid w:val="004E28D5"/>
    <w:rsid w:val="004E45A0"/>
    <w:rsid w:val="004E67DB"/>
    <w:rsid w:val="00504070"/>
    <w:rsid w:val="0050412B"/>
    <w:rsid w:val="00526A0C"/>
    <w:rsid w:val="00526C2A"/>
    <w:rsid w:val="00530DB0"/>
    <w:rsid w:val="00533AAE"/>
    <w:rsid w:val="00536498"/>
    <w:rsid w:val="00537E8A"/>
    <w:rsid w:val="00541B24"/>
    <w:rsid w:val="00542A12"/>
    <w:rsid w:val="00551C6A"/>
    <w:rsid w:val="005608C1"/>
    <w:rsid w:val="00560FE0"/>
    <w:rsid w:val="00563516"/>
    <w:rsid w:val="00567A0F"/>
    <w:rsid w:val="00572A50"/>
    <w:rsid w:val="00574F5C"/>
    <w:rsid w:val="00586C88"/>
    <w:rsid w:val="00591544"/>
    <w:rsid w:val="00591C3B"/>
    <w:rsid w:val="00591C46"/>
    <w:rsid w:val="00597FCE"/>
    <w:rsid w:val="005B3E12"/>
    <w:rsid w:val="005B5E43"/>
    <w:rsid w:val="005B6FB0"/>
    <w:rsid w:val="005C030A"/>
    <w:rsid w:val="005C5EA0"/>
    <w:rsid w:val="005C6A33"/>
    <w:rsid w:val="005D7F2F"/>
    <w:rsid w:val="005E0708"/>
    <w:rsid w:val="005E65EE"/>
    <w:rsid w:val="005F2D15"/>
    <w:rsid w:val="005F35FB"/>
    <w:rsid w:val="005F7672"/>
    <w:rsid w:val="006017CF"/>
    <w:rsid w:val="00605F50"/>
    <w:rsid w:val="00613755"/>
    <w:rsid w:val="006230BF"/>
    <w:rsid w:val="0062771F"/>
    <w:rsid w:val="00631FAE"/>
    <w:rsid w:val="00634300"/>
    <w:rsid w:val="00635D65"/>
    <w:rsid w:val="0064447F"/>
    <w:rsid w:val="00651A16"/>
    <w:rsid w:val="006570E3"/>
    <w:rsid w:val="006609C1"/>
    <w:rsid w:val="00663AC1"/>
    <w:rsid w:val="00666AF5"/>
    <w:rsid w:val="00677EBA"/>
    <w:rsid w:val="006816A9"/>
    <w:rsid w:val="00686507"/>
    <w:rsid w:val="00690A3F"/>
    <w:rsid w:val="00691412"/>
    <w:rsid w:val="0069604E"/>
    <w:rsid w:val="006A3778"/>
    <w:rsid w:val="006A606B"/>
    <w:rsid w:val="006A6241"/>
    <w:rsid w:val="006A6566"/>
    <w:rsid w:val="006B4E9A"/>
    <w:rsid w:val="006B4F9D"/>
    <w:rsid w:val="006B6E43"/>
    <w:rsid w:val="006C001C"/>
    <w:rsid w:val="006C4237"/>
    <w:rsid w:val="006C6866"/>
    <w:rsid w:val="006C7761"/>
    <w:rsid w:val="006D0E7D"/>
    <w:rsid w:val="006D7176"/>
    <w:rsid w:val="006E3A7C"/>
    <w:rsid w:val="00702BF2"/>
    <w:rsid w:val="00713DDF"/>
    <w:rsid w:val="00715F87"/>
    <w:rsid w:val="007165F7"/>
    <w:rsid w:val="00721A44"/>
    <w:rsid w:val="00730031"/>
    <w:rsid w:val="00733F76"/>
    <w:rsid w:val="0075239B"/>
    <w:rsid w:val="00761CE5"/>
    <w:rsid w:val="00765BA9"/>
    <w:rsid w:val="007714A2"/>
    <w:rsid w:val="00776160"/>
    <w:rsid w:val="00781A74"/>
    <w:rsid w:val="00793714"/>
    <w:rsid w:val="00794150"/>
    <w:rsid w:val="0079434F"/>
    <w:rsid w:val="007A62B6"/>
    <w:rsid w:val="007A6FB4"/>
    <w:rsid w:val="007B1730"/>
    <w:rsid w:val="007B26EC"/>
    <w:rsid w:val="007B5C25"/>
    <w:rsid w:val="007B5FAA"/>
    <w:rsid w:val="007B7C53"/>
    <w:rsid w:val="007C0096"/>
    <w:rsid w:val="007C2499"/>
    <w:rsid w:val="007C6334"/>
    <w:rsid w:val="007D67CF"/>
    <w:rsid w:val="007D7473"/>
    <w:rsid w:val="007D7821"/>
    <w:rsid w:val="007E01AB"/>
    <w:rsid w:val="007E42D1"/>
    <w:rsid w:val="008041CA"/>
    <w:rsid w:val="00804D91"/>
    <w:rsid w:val="00806D4F"/>
    <w:rsid w:val="00812112"/>
    <w:rsid w:val="008330D8"/>
    <w:rsid w:val="00833641"/>
    <w:rsid w:val="008424C9"/>
    <w:rsid w:val="00845B6B"/>
    <w:rsid w:val="00846E04"/>
    <w:rsid w:val="00855FE8"/>
    <w:rsid w:val="00870577"/>
    <w:rsid w:val="0087070C"/>
    <w:rsid w:val="00877EF6"/>
    <w:rsid w:val="008879E8"/>
    <w:rsid w:val="00892D9C"/>
    <w:rsid w:val="00894FFF"/>
    <w:rsid w:val="008953F0"/>
    <w:rsid w:val="008A07D9"/>
    <w:rsid w:val="008A0FB7"/>
    <w:rsid w:val="008A5E7D"/>
    <w:rsid w:val="008A7135"/>
    <w:rsid w:val="008B2614"/>
    <w:rsid w:val="008C0609"/>
    <w:rsid w:val="008C40B3"/>
    <w:rsid w:val="008C4744"/>
    <w:rsid w:val="008C4AEE"/>
    <w:rsid w:val="008C58D2"/>
    <w:rsid w:val="008C69FD"/>
    <w:rsid w:val="008D45AD"/>
    <w:rsid w:val="008E5A9E"/>
    <w:rsid w:val="008E7768"/>
    <w:rsid w:val="008F7FFB"/>
    <w:rsid w:val="009009E1"/>
    <w:rsid w:val="00905D7A"/>
    <w:rsid w:val="00906969"/>
    <w:rsid w:val="00916E13"/>
    <w:rsid w:val="00925103"/>
    <w:rsid w:val="009310D4"/>
    <w:rsid w:val="00935335"/>
    <w:rsid w:val="00936055"/>
    <w:rsid w:val="009379EA"/>
    <w:rsid w:val="00940BC3"/>
    <w:rsid w:val="0094337C"/>
    <w:rsid w:val="00943F96"/>
    <w:rsid w:val="00946723"/>
    <w:rsid w:val="00947CFD"/>
    <w:rsid w:val="00953713"/>
    <w:rsid w:val="00955135"/>
    <w:rsid w:val="009564F7"/>
    <w:rsid w:val="00957F4F"/>
    <w:rsid w:val="00963146"/>
    <w:rsid w:val="0097121F"/>
    <w:rsid w:val="009743CB"/>
    <w:rsid w:val="00974A21"/>
    <w:rsid w:val="0097567B"/>
    <w:rsid w:val="00984D02"/>
    <w:rsid w:val="009A591F"/>
    <w:rsid w:val="009B4747"/>
    <w:rsid w:val="009B5727"/>
    <w:rsid w:val="009B5F5D"/>
    <w:rsid w:val="009C0EAA"/>
    <w:rsid w:val="009C40DC"/>
    <w:rsid w:val="009C69ED"/>
    <w:rsid w:val="009D18C7"/>
    <w:rsid w:val="009D7AB0"/>
    <w:rsid w:val="009E1482"/>
    <w:rsid w:val="009E1BC0"/>
    <w:rsid w:val="009E51F9"/>
    <w:rsid w:val="009F19FF"/>
    <w:rsid w:val="009F3449"/>
    <w:rsid w:val="00A0168B"/>
    <w:rsid w:val="00A0532A"/>
    <w:rsid w:val="00A114AA"/>
    <w:rsid w:val="00A14618"/>
    <w:rsid w:val="00A2228B"/>
    <w:rsid w:val="00A240E7"/>
    <w:rsid w:val="00A2486F"/>
    <w:rsid w:val="00A344A2"/>
    <w:rsid w:val="00A35E89"/>
    <w:rsid w:val="00A37FE9"/>
    <w:rsid w:val="00A40F9C"/>
    <w:rsid w:val="00A413FF"/>
    <w:rsid w:val="00A4350C"/>
    <w:rsid w:val="00A46130"/>
    <w:rsid w:val="00A550CC"/>
    <w:rsid w:val="00A575A7"/>
    <w:rsid w:val="00A6102B"/>
    <w:rsid w:val="00A6399E"/>
    <w:rsid w:val="00A65CBF"/>
    <w:rsid w:val="00A677F0"/>
    <w:rsid w:val="00A734B6"/>
    <w:rsid w:val="00A76ED5"/>
    <w:rsid w:val="00A85706"/>
    <w:rsid w:val="00A87887"/>
    <w:rsid w:val="00A93CA2"/>
    <w:rsid w:val="00A93DE9"/>
    <w:rsid w:val="00A94B31"/>
    <w:rsid w:val="00A968DE"/>
    <w:rsid w:val="00AA7A63"/>
    <w:rsid w:val="00AB0321"/>
    <w:rsid w:val="00AB1F67"/>
    <w:rsid w:val="00AB22B6"/>
    <w:rsid w:val="00AB4B28"/>
    <w:rsid w:val="00AB4F38"/>
    <w:rsid w:val="00AB5365"/>
    <w:rsid w:val="00AB7450"/>
    <w:rsid w:val="00AC2D17"/>
    <w:rsid w:val="00AC40FD"/>
    <w:rsid w:val="00AD784D"/>
    <w:rsid w:val="00AD7A34"/>
    <w:rsid w:val="00AE0842"/>
    <w:rsid w:val="00AE192B"/>
    <w:rsid w:val="00AF721F"/>
    <w:rsid w:val="00AF7906"/>
    <w:rsid w:val="00B00975"/>
    <w:rsid w:val="00B02A88"/>
    <w:rsid w:val="00B1275F"/>
    <w:rsid w:val="00B15881"/>
    <w:rsid w:val="00B17305"/>
    <w:rsid w:val="00B3190B"/>
    <w:rsid w:val="00B37B33"/>
    <w:rsid w:val="00B5016E"/>
    <w:rsid w:val="00B50755"/>
    <w:rsid w:val="00B55346"/>
    <w:rsid w:val="00B55B40"/>
    <w:rsid w:val="00B571C2"/>
    <w:rsid w:val="00B65E02"/>
    <w:rsid w:val="00B70AFD"/>
    <w:rsid w:val="00B80411"/>
    <w:rsid w:val="00B84973"/>
    <w:rsid w:val="00B84DE5"/>
    <w:rsid w:val="00B8634A"/>
    <w:rsid w:val="00B93DB8"/>
    <w:rsid w:val="00B93EBA"/>
    <w:rsid w:val="00BA2A00"/>
    <w:rsid w:val="00BA3B8F"/>
    <w:rsid w:val="00BA71C2"/>
    <w:rsid w:val="00BB41D0"/>
    <w:rsid w:val="00BB4B31"/>
    <w:rsid w:val="00BB6193"/>
    <w:rsid w:val="00BC38E4"/>
    <w:rsid w:val="00BC736D"/>
    <w:rsid w:val="00BD175A"/>
    <w:rsid w:val="00BE2DBF"/>
    <w:rsid w:val="00BE4D65"/>
    <w:rsid w:val="00BF21B0"/>
    <w:rsid w:val="00C04D70"/>
    <w:rsid w:val="00C145B1"/>
    <w:rsid w:val="00C172E0"/>
    <w:rsid w:val="00C25B81"/>
    <w:rsid w:val="00C27712"/>
    <w:rsid w:val="00C3114F"/>
    <w:rsid w:val="00C417F7"/>
    <w:rsid w:val="00C41FDF"/>
    <w:rsid w:val="00C47B5B"/>
    <w:rsid w:val="00C73037"/>
    <w:rsid w:val="00C75DE7"/>
    <w:rsid w:val="00C7703E"/>
    <w:rsid w:val="00C83F76"/>
    <w:rsid w:val="00C84C2F"/>
    <w:rsid w:val="00C87420"/>
    <w:rsid w:val="00C90707"/>
    <w:rsid w:val="00CA2E9D"/>
    <w:rsid w:val="00CB58EA"/>
    <w:rsid w:val="00CC095E"/>
    <w:rsid w:val="00CC1C6B"/>
    <w:rsid w:val="00CC6703"/>
    <w:rsid w:val="00CC777B"/>
    <w:rsid w:val="00CD2319"/>
    <w:rsid w:val="00CD6CE0"/>
    <w:rsid w:val="00CE656B"/>
    <w:rsid w:val="00CE7404"/>
    <w:rsid w:val="00CE766E"/>
    <w:rsid w:val="00CF38DE"/>
    <w:rsid w:val="00D02129"/>
    <w:rsid w:val="00D1204E"/>
    <w:rsid w:val="00D13811"/>
    <w:rsid w:val="00D162D3"/>
    <w:rsid w:val="00D232FD"/>
    <w:rsid w:val="00D23B31"/>
    <w:rsid w:val="00D274E7"/>
    <w:rsid w:val="00D35045"/>
    <w:rsid w:val="00D64464"/>
    <w:rsid w:val="00D73B2B"/>
    <w:rsid w:val="00D73B3D"/>
    <w:rsid w:val="00D85DAC"/>
    <w:rsid w:val="00D91866"/>
    <w:rsid w:val="00D91C34"/>
    <w:rsid w:val="00D921B9"/>
    <w:rsid w:val="00D95394"/>
    <w:rsid w:val="00DA754E"/>
    <w:rsid w:val="00DB3635"/>
    <w:rsid w:val="00DB5F53"/>
    <w:rsid w:val="00DB6D8F"/>
    <w:rsid w:val="00DC7854"/>
    <w:rsid w:val="00DD1FE3"/>
    <w:rsid w:val="00DD5931"/>
    <w:rsid w:val="00DD692D"/>
    <w:rsid w:val="00DD7360"/>
    <w:rsid w:val="00DE2D1D"/>
    <w:rsid w:val="00DE51EA"/>
    <w:rsid w:val="00DF077F"/>
    <w:rsid w:val="00DF1513"/>
    <w:rsid w:val="00DF6BB2"/>
    <w:rsid w:val="00E0266F"/>
    <w:rsid w:val="00E11044"/>
    <w:rsid w:val="00E15F80"/>
    <w:rsid w:val="00E203A4"/>
    <w:rsid w:val="00E210E6"/>
    <w:rsid w:val="00E21170"/>
    <w:rsid w:val="00E23BD5"/>
    <w:rsid w:val="00E23FDD"/>
    <w:rsid w:val="00E556C2"/>
    <w:rsid w:val="00E55F04"/>
    <w:rsid w:val="00E60F66"/>
    <w:rsid w:val="00E618D3"/>
    <w:rsid w:val="00E62F98"/>
    <w:rsid w:val="00E64365"/>
    <w:rsid w:val="00E66494"/>
    <w:rsid w:val="00E75422"/>
    <w:rsid w:val="00E77B21"/>
    <w:rsid w:val="00E91D0E"/>
    <w:rsid w:val="00E953AE"/>
    <w:rsid w:val="00EA2583"/>
    <w:rsid w:val="00EB320C"/>
    <w:rsid w:val="00EB5152"/>
    <w:rsid w:val="00EB606A"/>
    <w:rsid w:val="00EB796A"/>
    <w:rsid w:val="00EC1E02"/>
    <w:rsid w:val="00EC395E"/>
    <w:rsid w:val="00EC5316"/>
    <w:rsid w:val="00ED7A8F"/>
    <w:rsid w:val="00EE1E08"/>
    <w:rsid w:val="00EE2D5E"/>
    <w:rsid w:val="00EF6506"/>
    <w:rsid w:val="00EF70BD"/>
    <w:rsid w:val="00F00457"/>
    <w:rsid w:val="00F04A78"/>
    <w:rsid w:val="00F07571"/>
    <w:rsid w:val="00F140F9"/>
    <w:rsid w:val="00F149B7"/>
    <w:rsid w:val="00F238FC"/>
    <w:rsid w:val="00F25A76"/>
    <w:rsid w:val="00F25EFC"/>
    <w:rsid w:val="00F3322D"/>
    <w:rsid w:val="00F35BFF"/>
    <w:rsid w:val="00F3672C"/>
    <w:rsid w:val="00F40754"/>
    <w:rsid w:val="00F736A3"/>
    <w:rsid w:val="00F740A9"/>
    <w:rsid w:val="00F7653A"/>
    <w:rsid w:val="00F77DBF"/>
    <w:rsid w:val="00F803BB"/>
    <w:rsid w:val="00F941B4"/>
    <w:rsid w:val="00F942CE"/>
    <w:rsid w:val="00F97F8A"/>
    <w:rsid w:val="00FA123B"/>
    <w:rsid w:val="00FC112F"/>
    <w:rsid w:val="00FD1731"/>
    <w:rsid w:val="00FD1F9E"/>
    <w:rsid w:val="00FD4F7B"/>
    <w:rsid w:val="00FD77AE"/>
    <w:rsid w:val="00FE5BD7"/>
    <w:rsid w:val="00FE626D"/>
    <w:rsid w:val="00FF2ACE"/>
    <w:rsid w:val="0F081C9D"/>
    <w:rsid w:val="10762430"/>
    <w:rsid w:val="198106BB"/>
    <w:rsid w:val="32025701"/>
    <w:rsid w:val="7B2B3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li"/>
    <w:qFormat/>
    <w:pPr>
      <w:adjustRightInd w:val="0"/>
      <w:snapToGrid w:val="0"/>
      <w:spacing w:after="200"/>
    </w:pPr>
    <w:rPr>
      <w:rFonts w:ascii="Tahoma" w:eastAsia="微软雅黑"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
    <w:name w:val="li_正文"/>
    <w:basedOn w:val="a"/>
    <w:qFormat/>
    <w:pPr>
      <w:ind w:firstLineChars="200" w:firstLine="200"/>
    </w:pPr>
    <w:rPr>
      <w:rFonts w:ascii="Calibri" w:eastAsia="宋体" w:hAnsi="Calibri"/>
      <w:sz w:val="28"/>
      <w:szCs w:val="28"/>
    </w:rPr>
  </w:style>
  <w:style w:type="paragraph" w:styleId="a3">
    <w:name w:val="Body Text"/>
    <w:basedOn w:val="a"/>
    <w:link w:val="Char"/>
    <w:qFormat/>
    <w:pPr>
      <w:widowControl w:val="0"/>
      <w:adjustRightInd/>
      <w:snapToGrid/>
      <w:spacing w:after="120"/>
      <w:jc w:val="both"/>
    </w:pPr>
    <w:rPr>
      <w:rFonts w:asciiTheme="minorHAnsi" w:eastAsia="宋体" w:hAnsiTheme="minorHAnsi" w:cstheme="minorBidi"/>
      <w:kern w:val="2"/>
      <w:sz w:val="21"/>
      <w:szCs w:val="24"/>
    </w:rPr>
  </w:style>
  <w:style w:type="paragraph" w:styleId="a4">
    <w:name w:val="Body Text Indent"/>
    <w:basedOn w:val="a"/>
    <w:link w:val="Char0"/>
    <w:uiPriority w:val="99"/>
    <w:semiHidden/>
    <w:unhideWhenUsed/>
    <w:qFormat/>
    <w:pPr>
      <w:spacing w:after="120"/>
      <w:ind w:leftChars="200" w:left="420"/>
    </w:pPr>
  </w:style>
  <w:style w:type="paragraph" w:styleId="a5">
    <w:name w:val="footer"/>
    <w:basedOn w:val="a"/>
    <w:link w:val="Char1"/>
    <w:uiPriority w:val="99"/>
    <w:qFormat/>
    <w:pPr>
      <w:tabs>
        <w:tab w:val="center" w:pos="4153"/>
        <w:tab w:val="right" w:pos="8306"/>
      </w:tabs>
    </w:pPr>
    <w:rPr>
      <w:rFonts w:cstheme="minorBidi"/>
      <w:kern w:val="2"/>
      <w:sz w:val="18"/>
      <w:szCs w:val="18"/>
    </w:rPr>
  </w:style>
  <w:style w:type="paragraph" w:styleId="2">
    <w:name w:val="Body Text First Indent 2"/>
    <w:basedOn w:val="a4"/>
    <w:next w:val="a"/>
    <w:link w:val="2Char"/>
    <w:qFormat/>
    <w:pPr>
      <w:ind w:firstLineChars="200" w:firstLine="420"/>
    </w:pPr>
  </w:style>
  <w:style w:type="character" w:styleId="a6">
    <w:name w:val="page number"/>
    <w:basedOn w:val="a0"/>
    <w:qFormat/>
  </w:style>
  <w:style w:type="character" w:customStyle="1" w:styleId="Char1">
    <w:name w:val="页脚 Char"/>
    <w:link w:val="a5"/>
    <w:uiPriority w:val="99"/>
    <w:qFormat/>
    <w:rPr>
      <w:rFonts w:ascii="Tahoma" w:eastAsia="微软雅黑" w:hAnsi="Tahoma"/>
      <w:sz w:val="18"/>
      <w:szCs w:val="18"/>
    </w:rPr>
  </w:style>
  <w:style w:type="character" w:customStyle="1" w:styleId="Char">
    <w:name w:val="正文文本 Char"/>
    <w:link w:val="a3"/>
    <w:qFormat/>
    <w:rPr>
      <w:rFonts w:eastAsia="宋体"/>
      <w:szCs w:val="24"/>
    </w:rPr>
  </w:style>
  <w:style w:type="character" w:customStyle="1" w:styleId="Char10">
    <w:name w:val="正文文本 Char1"/>
    <w:basedOn w:val="a0"/>
    <w:uiPriority w:val="99"/>
    <w:semiHidden/>
    <w:qFormat/>
    <w:rPr>
      <w:rFonts w:ascii="Tahoma" w:eastAsia="微软雅黑" w:hAnsi="Tahoma" w:cs="Times New Roman"/>
      <w:kern w:val="0"/>
      <w:sz w:val="22"/>
    </w:rPr>
  </w:style>
  <w:style w:type="character" w:customStyle="1" w:styleId="Char11">
    <w:name w:val="页脚 Char1"/>
    <w:basedOn w:val="a0"/>
    <w:uiPriority w:val="99"/>
    <w:semiHidden/>
    <w:qFormat/>
    <w:rPr>
      <w:rFonts w:ascii="Tahoma" w:eastAsia="微软雅黑" w:hAnsi="Tahoma" w:cs="Times New Roman"/>
      <w:kern w:val="0"/>
      <w:sz w:val="18"/>
      <w:szCs w:val="18"/>
    </w:rPr>
  </w:style>
  <w:style w:type="character" w:customStyle="1" w:styleId="Char0">
    <w:name w:val="正文文本缩进 Char"/>
    <w:basedOn w:val="a0"/>
    <w:link w:val="a4"/>
    <w:uiPriority w:val="99"/>
    <w:semiHidden/>
    <w:qFormat/>
    <w:rPr>
      <w:rFonts w:ascii="Tahoma" w:eastAsia="微软雅黑" w:hAnsi="Tahoma" w:cs="Times New Roman"/>
      <w:kern w:val="0"/>
      <w:sz w:val="22"/>
    </w:rPr>
  </w:style>
  <w:style w:type="character" w:customStyle="1" w:styleId="2Char">
    <w:name w:val="正文首行缩进 2 Char"/>
    <w:basedOn w:val="Char0"/>
    <w:link w:val="2"/>
    <w:qFormat/>
    <w:rPr>
      <w:rFonts w:ascii="Tahoma" w:eastAsia="微软雅黑" w:hAnsi="Tahoma" w:cs="Times New Roman"/>
      <w:kern w:val="0"/>
      <w:sz w:val="22"/>
    </w:rPr>
  </w:style>
  <w:style w:type="paragraph" w:customStyle="1" w:styleId="NormalWeb1">
    <w:name w:val="Normal (Web)1"/>
    <w:basedOn w:val="a"/>
    <w:qFormat/>
    <w:pPr>
      <w:adjustRightInd/>
      <w:snapToGrid/>
      <w:spacing w:before="100" w:beforeAutospacing="1" w:after="100" w:afterAutospacing="1"/>
    </w:pPr>
    <w:rPr>
      <w:rFonts w:ascii="宋体" w:eastAsia="宋体" w:hAnsi="宋体" w:cs="宋体"/>
      <w:sz w:val="24"/>
      <w:szCs w:val="24"/>
    </w:rPr>
  </w:style>
  <w:style w:type="paragraph" w:customStyle="1" w:styleId="Default">
    <w:name w:val="Default"/>
    <w:qFormat/>
    <w:pPr>
      <w:widowControl w:val="0"/>
      <w:autoSpaceDE w:val="0"/>
      <w:autoSpaceDN w:val="0"/>
      <w:adjustRightInd w:val="0"/>
    </w:pPr>
    <w:rPr>
      <w:rFonts w:ascii="宋体" w:hAnsi="Times New Roman" w:cs="宋体"/>
      <w:color w:val="000000"/>
      <w:sz w:val="24"/>
      <w:szCs w:val="24"/>
    </w:rPr>
  </w:style>
  <w:style w:type="paragraph" w:styleId="a7">
    <w:name w:val="header"/>
    <w:basedOn w:val="a"/>
    <w:link w:val="Char2"/>
    <w:uiPriority w:val="99"/>
    <w:unhideWhenUsed/>
    <w:rsid w:val="000B0DE4"/>
    <w:pPr>
      <w:pBdr>
        <w:bottom w:val="single" w:sz="6" w:space="1" w:color="auto"/>
      </w:pBdr>
      <w:tabs>
        <w:tab w:val="center" w:pos="4153"/>
        <w:tab w:val="right" w:pos="8306"/>
      </w:tabs>
      <w:jc w:val="center"/>
    </w:pPr>
    <w:rPr>
      <w:sz w:val="18"/>
      <w:szCs w:val="18"/>
    </w:rPr>
  </w:style>
  <w:style w:type="character" w:customStyle="1" w:styleId="Char2">
    <w:name w:val="页眉 Char"/>
    <w:basedOn w:val="a0"/>
    <w:link w:val="a7"/>
    <w:uiPriority w:val="99"/>
    <w:rsid w:val="000B0DE4"/>
    <w:rPr>
      <w:rFonts w:ascii="Tahoma" w:eastAsia="微软雅黑" w:hAnsi="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li"/>
    <w:qFormat/>
    <w:pPr>
      <w:adjustRightInd w:val="0"/>
      <w:snapToGrid w:val="0"/>
      <w:spacing w:after="200"/>
    </w:pPr>
    <w:rPr>
      <w:rFonts w:ascii="Tahoma" w:eastAsia="微软雅黑"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
    <w:name w:val="li_正文"/>
    <w:basedOn w:val="a"/>
    <w:qFormat/>
    <w:pPr>
      <w:ind w:firstLineChars="200" w:firstLine="200"/>
    </w:pPr>
    <w:rPr>
      <w:rFonts w:ascii="Calibri" w:eastAsia="宋体" w:hAnsi="Calibri"/>
      <w:sz w:val="28"/>
      <w:szCs w:val="28"/>
    </w:rPr>
  </w:style>
  <w:style w:type="paragraph" w:styleId="a3">
    <w:name w:val="Body Text"/>
    <w:basedOn w:val="a"/>
    <w:link w:val="Char"/>
    <w:qFormat/>
    <w:pPr>
      <w:widowControl w:val="0"/>
      <w:adjustRightInd/>
      <w:snapToGrid/>
      <w:spacing w:after="120"/>
      <w:jc w:val="both"/>
    </w:pPr>
    <w:rPr>
      <w:rFonts w:asciiTheme="minorHAnsi" w:eastAsia="宋体" w:hAnsiTheme="minorHAnsi" w:cstheme="minorBidi"/>
      <w:kern w:val="2"/>
      <w:sz w:val="21"/>
      <w:szCs w:val="24"/>
    </w:rPr>
  </w:style>
  <w:style w:type="paragraph" w:styleId="a4">
    <w:name w:val="Body Text Indent"/>
    <w:basedOn w:val="a"/>
    <w:link w:val="Char0"/>
    <w:uiPriority w:val="99"/>
    <w:semiHidden/>
    <w:unhideWhenUsed/>
    <w:qFormat/>
    <w:pPr>
      <w:spacing w:after="120"/>
      <w:ind w:leftChars="200" w:left="420"/>
    </w:pPr>
  </w:style>
  <w:style w:type="paragraph" w:styleId="a5">
    <w:name w:val="footer"/>
    <w:basedOn w:val="a"/>
    <w:link w:val="Char1"/>
    <w:uiPriority w:val="99"/>
    <w:qFormat/>
    <w:pPr>
      <w:tabs>
        <w:tab w:val="center" w:pos="4153"/>
        <w:tab w:val="right" w:pos="8306"/>
      </w:tabs>
    </w:pPr>
    <w:rPr>
      <w:rFonts w:cstheme="minorBidi"/>
      <w:kern w:val="2"/>
      <w:sz w:val="18"/>
      <w:szCs w:val="18"/>
    </w:rPr>
  </w:style>
  <w:style w:type="paragraph" w:styleId="2">
    <w:name w:val="Body Text First Indent 2"/>
    <w:basedOn w:val="a4"/>
    <w:next w:val="a"/>
    <w:link w:val="2Char"/>
    <w:qFormat/>
    <w:pPr>
      <w:ind w:firstLineChars="200" w:firstLine="420"/>
    </w:pPr>
  </w:style>
  <w:style w:type="character" w:styleId="a6">
    <w:name w:val="page number"/>
    <w:basedOn w:val="a0"/>
    <w:qFormat/>
  </w:style>
  <w:style w:type="character" w:customStyle="1" w:styleId="Char1">
    <w:name w:val="页脚 Char"/>
    <w:link w:val="a5"/>
    <w:uiPriority w:val="99"/>
    <w:qFormat/>
    <w:rPr>
      <w:rFonts w:ascii="Tahoma" w:eastAsia="微软雅黑" w:hAnsi="Tahoma"/>
      <w:sz w:val="18"/>
      <w:szCs w:val="18"/>
    </w:rPr>
  </w:style>
  <w:style w:type="character" w:customStyle="1" w:styleId="Char">
    <w:name w:val="正文文本 Char"/>
    <w:link w:val="a3"/>
    <w:qFormat/>
    <w:rPr>
      <w:rFonts w:eastAsia="宋体"/>
      <w:szCs w:val="24"/>
    </w:rPr>
  </w:style>
  <w:style w:type="character" w:customStyle="1" w:styleId="Char10">
    <w:name w:val="正文文本 Char1"/>
    <w:basedOn w:val="a0"/>
    <w:uiPriority w:val="99"/>
    <w:semiHidden/>
    <w:qFormat/>
    <w:rPr>
      <w:rFonts w:ascii="Tahoma" w:eastAsia="微软雅黑" w:hAnsi="Tahoma" w:cs="Times New Roman"/>
      <w:kern w:val="0"/>
      <w:sz w:val="22"/>
    </w:rPr>
  </w:style>
  <w:style w:type="character" w:customStyle="1" w:styleId="Char11">
    <w:name w:val="页脚 Char1"/>
    <w:basedOn w:val="a0"/>
    <w:uiPriority w:val="99"/>
    <w:semiHidden/>
    <w:qFormat/>
    <w:rPr>
      <w:rFonts w:ascii="Tahoma" w:eastAsia="微软雅黑" w:hAnsi="Tahoma" w:cs="Times New Roman"/>
      <w:kern w:val="0"/>
      <w:sz w:val="18"/>
      <w:szCs w:val="18"/>
    </w:rPr>
  </w:style>
  <w:style w:type="character" w:customStyle="1" w:styleId="Char0">
    <w:name w:val="正文文本缩进 Char"/>
    <w:basedOn w:val="a0"/>
    <w:link w:val="a4"/>
    <w:uiPriority w:val="99"/>
    <w:semiHidden/>
    <w:qFormat/>
    <w:rPr>
      <w:rFonts w:ascii="Tahoma" w:eastAsia="微软雅黑" w:hAnsi="Tahoma" w:cs="Times New Roman"/>
      <w:kern w:val="0"/>
      <w:sz w:val="22"/>
    </w:rPr>
  </w:style>
  <w:style w:type="character" w:customStyle="1" w:styleId="2Char">
    <w:name w:val="正文首行缩进 2 Char"/>
    <w:basedOn w:val="Char0"/>
    <w:link w:val="2"/>
    <w:qFormat/>
    <w:rPr>
      <w:rFonts w:ascii="Tahoma" w:eastAsia="微软雅黑" w:hAnsi="Tahoma" w:cs="Times New Roman"/>
      <w:kern w:val="0"/>
      <w:sz w:val="22"/>
    </w:rPr>
  </w:style>
  <w:style w:type="paragraph" w:customStyle="1" w:styleId="NormalWeb1">
    <w:name w:val="Normal (Web)1"/>
    <w:basedOn w:val="a"/>
    <w:qFormat/>
    <w:pPr>
      <w:adjustRightInd/>
      <w:snapToGrid/>
      <w:spacing w:before="100" w:beforeAutospacing="1" w:after="100" w:afterAutospacing="1"/>
    </w:pPr>
    <w:rPr>
      <w:rFonts w:ascii="宋体" w:eastAsia="宋体" w:hAnsi="宋体" w:cs="宋体"/>
      <w:sz w:val="24"/>
      <w:szCs w:val="24"/>
    </w:rPr>
  </w:style>
  <w:style w:type="paragraph" w:customStyle="1" w:styleId="Default">
    <w:name w:val="Default"/>
    <w:qFormat/>
    <w:pPr>
      <w:widowControl w:val="0"/>
      <w:autoSpaceDE w:val="0"/>
      <w:autoSpaceDN w:val="0"/>
      <w:adjustRightInd w:val="0"/>
    </w:pPr>
    <w:rPr>
      <w:rFonts w:ascii="宋体" w:hAnsi="Times New Roman" w:cs="宋体"/>
      <w:color w:val="000000"/>
      <w:sz w:val="24"/>
      <w:szCs w:val="24"/>
    </w:rPr>
  </w:style>
  <w:style w:type="paragraph" w:styleId="a7">
    <w:name w:val="header"/>
    <w:basedOn w:val="a"/>
    <w:link w:val="Char2"/>
    <w:uiPriority w:val="99"/>
    <w:unhideWhenUsed/>
    <w:rsid w:val="000B0DE4"/>
    <w:pPr>
      <w:pBdr>
        <w:bottom w:val="single" w:sz="6" w:space="1" w:color="auto"/>
      </w:pBdr>
      <w:tabs>
        <w:tab w:val="center" w:pos="4153"/>
        <w:tab w:val="right" w:pos="8306"/>
      </w:tabs>
      <w:jc w:val="center"/>
    </w:pPr>
    <w:rPr>
      <w:sz w:val="18"/>
      <w:szCs w:val="18"/>
    </w:rPr>
  </w:style>
  <w:style w:type="character" w:customStyle="1" w:styleId="Char2">
    <w:name w:val="页眉 Char"/>
    <w:basedOn w:val="a0"/>
    <w:link w:val="a7"/>
    <w:uiPriority w:val="99"/>
    <w:rsid w:val="000B0DE4"/>
    <w:rPr>
      <w:rFonts w:ascii="Tahoma" w:eastAsia="微软雅黑" w:hAnsi="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750</Words>
  <Characters>4279</Characters>
  <Application>Microsoft Office Word</Application>
  <DocSecurity>0</DocSecurity>
  <Lines>35</Lines>
  <Paragraphs>10</Paragraphs>
  <ScaleCrop>false</ScaleCrop>
  <Company>Microsoft</Company>
  <LinksUpToDate>false</LinksUpToDate>
  <CharactersWithSpaces>5019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yjh1024</dc:creator>
  <cp:lastModifiedBy>yjh1024</cp:lastModifiedBy>
  <cp:revision>5</cp:revision>
  <dcterms:created xsi:type="dcterms:W3CDTF">2020-10-21T14:34:00Z</dcterms:created>
  <dcterms:modified xsi:type="dcterms:W3CDTF">2020-11-05T02:46:00Z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